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Bouygues UK to deliver £51.3 million modernisation of Rosedale College under government’s School Rebuilding Programme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Bouygues UK has been appointed by the Department for Education (DfE) to lead a significant £51.3 million redevelopment of the Rosedale College site in the London Borough of Hillingdon. This project forms part of the government’s School Rebuilding Programme (SRP), aimed at transforming schools with buildings in poor condition into modern, sustainable learning environments. The redevelopment will involve the demolition of outdated 1960s structures and the construction of new teaching and performing arts blocks, alongside a refurbished STEM facility. Enhanced sports fields, Multi-Use Games Areas (MUGAs), and new dining and social spaces will also be delivered, with the removal of temporary accommodation returning existing sports facilities to full use. Completion is targeted for autumn 2028.</w:t>
      </w:r>
      <w:r/>
    </w:p>
    <w:p>
      <w:r/>
      <w:r>
        <w:t>Rosedale College, which specialises in technology and applied learning, is set to benefit from a vibrant and forward-looking campus, according to Bouygues UK managing director Mark Cesenek. Stewart Duguid, chair of Rosedale Hewens Academy Trust, described the rebuild as a “significant milestone” for the school, emphasising the importance of providing state-of-the-art facilities for students.</w:t>
      </w:r>
      <w:r/>
    </w:p>
    <w:p>
      <w:r/>
      <w:r>
        <w:t>Bouygues UK brings extensive experience in the education sector, having constructed numerous primary, secondary, further education, and higher education facilities across the UK. Their approach often incorporates a ‘kit-of-parts’ modular construction method and off-site manufacturing techniques, ensuring efficiency, high quality, and ethical integration with local communities. The company’s model school concept is aligned with the DfE’s output specification, targeting net zero carbon operation and minimising future maintenance. This refurbishment approach includes employing Building Information Modelling (BIM) for long-term asset management and flexible design capable of adapting to curriculum needs and future demands. Such strategies reflect Bouygues UK's emphasis on affordability, sustainability, and operational efficiency in educational infrastructure.</w:t>
      </w:r>
      <w:r/>
    </w:p>
    <w:p>
      <w:r/>
      <w:r>
        <w:t>This redevelopment sits within the wider context of the School Rebuilding Programme, a UK government initiative addressing inheritance challenges posed by ageing school buildings across England. The programme prioritises schools with urgent structural and safety issues, ensuring that investments target facilities most in need of renewal to protect pupils and staff while enhancing learning environments. Rosedale College was identified as a priority due to its aging 1960s buildings nearing the end of their usable lives.</w:t>
      </w:r>
      <w:r/>
    </w:p>
    <w:p>
      <w:r/>
      <w:r>
        <w:t>The upcoming rebuild at Rosedale College exemplifies the objectives of the SRP, demonstrating the government's commitment to providing modern, environmentally responsible school infrastructure. Alongside the physical construction, Bouygues UK will implement its ‘Adopt a School’ programme in collaboration with Class of Your Own. This initiative supports the Design Engineer Construct! curriculum, designed to inspire students to consider careers in construction and the built environment, enhancing educational outcomes beyond the classroom.</w:t>
      </w:r>
      <w:r/>
    </w:p>
    <w:p>
      <w:r/>
      <w:r>
        <w:t>The project’s design team comprises Stride Treglown as the lead architect, with NVB Landscape managing the landscaping, ensuring that the new campus is not only functional but also aesthetically integrated with its surroundings. The scope includes new plant rooms, social and dining canopies, and associated infrastructure improvements, all contributing to a holistic transformation of the site.</w:t>
      </w:r>
      <w:r/>
    </w:p>
    <w:p>
      <w:r/>
      <w:r>
        <w:t>Bouygues UK is no stranger to large-scale education projects funded by the DfE, recently being appointed for similar projects such as the rebuild of Stanmore College in Harrow, funded by the Further Education Improvement Programme. These projects similarly employ the company’s standardised and sustainable construction methods, reinforcing its reputation as a reliable partner in delivering educational infrastructure improvements across London and beyond.</w:t>
      </w:r>
      <w:r/>
    </w:p>
    <w:p>
      <w:r/>
      <w:r>
        <w:t>The redevelopment of Rosedale College is part of a broader wave of school rebuilds and refurbishments commissioned by the DfE, with projects totalling nearly £150 million underway across Suffolk, Yorkshire, and London. This strategic investment in educational infrastructure underscores the government’s ongoing prioritisation of high-quality learning environments that are sustainable, adaptable, and future-ready.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8 – </w:t>
      </w:r>
      <w:hyperlink r:id="rId15">
        <w:r>
          <w:rPr>
            <w:color w:val="0000EE"/>
            <w:u w:val="single"/>
          </w:rPr>
          <w:t>[5]</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9 – </w:t>
      </w:r>
      <w:hyperlink r:id="rId11">
        <w:r>
          <w:rPr>
            <w:color w:val="0000EE"/>
            <w:u w:val="single"/>
          </w:rPr>
          <w:t>[6]</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https://www.constructionnews.co.uk/contracts/bouygues-uk-picked-for-51m-hillingdon-college-rebuild-03-10-2025/</w:t>
        </w:r>
      </w:hyperlink>
      <w:r>
        <w:t xml:space="preserve"> - Please view link - unable to able to access data</w:t>
      </w:r>
      <w:r/>
    </w:p>
    <w:p>
      <w:pPr>
        <w:pStyle w:val="ListNumber"/>
        <w:spacing w:line="240" w:lineRule="auto"/>
        <w:ind w:left="720"/>
      </w:pPr>
      <w:r/>
      <w:hyperlink r:id="rId13">
        <w:r>
          <w:rPr>
            <w:color w:val="0000EE"/>
            <w:u w:val="single"/>
          </w:rPr>
          <w:t>https://www.bouygues-uk.com/what-we-do/education/</w:t>
        </w:r>
      </w:hyperlink>
      <w:r>
        <w:t xml:space="preserve"> - Bouygues UK has an extensive portfolio in the education sector, having built 54 primary schools, 66 further education facilities, 231 secondary schools, and 152 higher education facilities. Their vision is to create inspiring places to learn, integrating seamlessly with local communities. They employ a 'kit-of-parts' approach and off-site construction methods to deliver high-quality educational environments that prioritise the well-being of students and staff. Bouygues UK collaborates closely with clients, design teams, and supply chain partners to ensure that each project meets the specific needs of the school and the community.</w:t>
      </w:r>
      <w:r/>
    </w:p>
    <w:p>
      <w:pPr>
        <w:pStyle w:val="ListNumber"/>
        <w:spacing w:line="240" w:lineRule="auto"/>
        <w:ind w:left="720"/>
      </w:pPr>
      <w:r/>
      <w:hyperlink r:id="rId14">
        <w:r>
          <w:rPr>
            <w:color w:val="0000EE"/>
            <w:u w:val="single"/>
          </w:rPr>
          <w:t>https://www.bouygues-uk.com/what-we-do/education/our-model-school/</w:t>
        </w:r>
      </w:hyperlink>
      <w:r>
        <w:t xml:space="preserve"> - Bouygues UK's standardised model school approach aligns with the Department for Education's (DfE) output specification, delivering schools that are net zero carbon in operation and designed to reduce ongoing maintenance. Their 'kit of parts' and Design for Manufacture and Assembly (DfMA) approach ensures flexibility to meet school requirements, curriculum needs, and the refurbishment of existing buildings. The model school is future-proofed through Building Information Modelling (BIM) to improve future asset management. Bouygues UK focuses on affordability, quality, and efficiency in construction, creating green solutions through engagement with supply chains.</w:t>
      </w:r>
      <w:r/>
    </w:p>
    <w:p>
      <w:pPr>
        <w:pStyle w:val="ListNumber"/>
        <w:spacing w:line="240" w:lineRule="auto"/>
        <w:ind w:left="720"/>
      </w:pPr>
      <w:r/>
      <w:hyperlink r:id="rId10">
        <w:r>
          <w:rPr>
            <w:color w:val="0000EE"/>
            <w:u w:val="single"/>
          </w:rPr>
          <w:t>https://www.gov.uk/government/publications/school-rebuilding-programme</w:t>
        </w:r>
      </w:hyperlink>
      <w:r>
        <w:t xml:space="preserve"> - The School Rebuilding Programme (SRP) is a UK government initiative that carries out major rebuilding and refurbishment projects at school and sixth-form college buildings across England, prioritising buildings according to their condition. The programme aims to address the poor condition of existing school buildings and provide modern, sustainable learning environments. Schools are selected based on criteria such as specific construction types requiring replacement, the highest condition need, severe and urgent condition issues, and risks that could cause significant harm to pupils or staff. The SRP is managed by the Department for Education (DfE).</w:t>
      </w:r>
      <w:r/>
    </w:p>
    <w:p>
      <w:pPr>
        <w:pStyle w:val="ListNumber"/>
        <w:spacing w:line="240" w:lineRule="auto"/>
        <w:ind w:left="720"/>
      </w:pPr>
      <w:r/>
      <w:hyperlink r:id="rId15">
        <w:r>
          <w:rPr>
            <w:color w:val="0000EE"/>
            <w:u w:val="single"/>
          </w:rPr>
          <w:t>https://www.bouygues-uk.com/bouygues-uk-appointed-as-lead-contractor-for-stanmore-college/</w:t>
        </w:r>
      </w:hyperlink>
      <w:r>
        <w:t xml:space="preserve"> - Bouygues UK has been appointed by the Department for Education to build Stanmore College, a further education college in Harrow, under the CF21 Framework. The college will be funded by the DfE’s Further Education Improvement Programme. Bouygues UK will reconfigure the college’s existing site by replacing four buildings with four new builds, to be completed in summer 2027. The project will utilise Bouygues UK's standardised 'kit-of-parts' approach, incorporating net-zero principles to ensure flexibility, affordability, sustainability, reduced ongoing maintenance, and certainty of price and programme.</w:t>
      </w:r>
      <w:r/>
    </w:p>
    <w:p>
      <w:pPr>
        <w:pStyle w:val="ListNumber"/>
        <w:spacing w:line="240" w:lineRule="auto"/>
        <w:ind w:left="720"/>
      </w:pPr>
      <w:r/>
      <w:hyperlink r:id="rId11">
        <w:r>
          <w:rPr>
            <w:color w:val="0000EE"/>
            <w:u w:val="single"/>
          </w:rPr>
          <w:t>https://www.londonbuildexpo.com/news/dfe-signs-148m-school-rebuild-trio</w:t>
        </w:r>
      </w:hyperlink>
      <w:r>
        <w:t xml:space="preserve"> - The Department for Education has approved work to start on three major school rebuilds worth up to £148 million, awarding projects to Bowmer &amp; Kirkland and Bouygues UK across Suffolk, Yorkshire, and London. Bouygues UK will lead the £51 million transformation of the Rosedale College site in Hillingdon, London. The project includes demolitions, two new buildings, new sports fields, multi-use games areas, dining and social canopies, and new infrastructure. The rebuild replaces outdated 1960s structures and will deliver modern teaching and sports facilities under the School Rebuilding Programme. Stride Treglown and NVB Landscape are on the design team.</w:t>
      </w:r>
      <w:r/>
    </w:p>
    <w:p>
      <w:pPr>
        <w:pStyle w:val="ListNumber"/>
        <w:spacing w:line="240" w:lineRule="auto"/>
        <w:ind w:left="720"/>
      </w:pPr>
      <w:r/>
      <w:hyperlink r:id="rId12">
        <w:r>
          <w:rPr>
            <w:color w:val="0000EE"/>
            <w:u w:val="single"/>
          </w:rPr>
          <w:t>https://ukpropertyforums.com/hillingdon-approves-rosedale-college-upgrade/</w:t>
        </w:r>
      </w:hyperlink>
      <w:r>
        <w:t xml:space="preserve"> - Hillingdon Council has approved the redevelopment of the Rosedale College site to provide improved teaching and sports facilities. The proposed works include the demolition and renovation of existing buildings, the erection of two new buildings, a plant room, social and dining canopies, multi-use games areas, sports fields and football pitches, a new parking area, and the provision of associated infrastructure. The primary driver is to design and deliver new buildings for Rosedale College, which will be funded as part of the School Rebuilding Programme (SRP). The Department for Education (DfE) manages the SRP and allocates capital funding for major rebuilding and refurbishment projects at school and sixth-form college buildings across England. Rosedale College has been identified as a priority school due to the age and condition of the existing 1960s buildings approaching the end of their usable lifespan.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contracts/bouygues-uk-picked-for-51m-hillingdon-college-rebuild-03-10-2025/" TargetMode="External"/><Relationship Id="rId10" Type="http://schemas.openxmlformats.org/officeDocument/2006/relationships/hyperlink" Target="https://www.gov.uk/government/publications/school-rebuilding-programme" TargetMode="External"/><Relationship Id="rId11" Type="http://schemas.openxmlformats.org/officeDocument/2006/relationships/hyperlink" Target="https://www.londonbuildexpo.com/news/dfe-signs-148m-school-rebuild-trio" TargetMode="External"/><Relationship Id="rId12" Type="http://schemas.openxmlformats.org/officeDocument/2006/relationships/hyperlink" Target="https://ukpropertyforums.com/hillingdon-approves-rosedale-college-upgrade/" TargetMode="External"/><Relationship Id="rId13" Type="http://schemas.openxmlformats.org/officeDocument/2006/relationships/hyperlink" Target="https://www.bouygues-uk.com/what-we-do/education/" TargetMode="External"/><Relationship Id="rId14" Type="http://schemas.openxmlformats.org/officeDocument/2006/relationships/hyperlink" Target="https://www.bouygues-uk.com/what-we-do/education/our-model-school/" TargetMode="External"/><Relationship Id="rId15" Type="http://schemas.openxmlformats.org/officeDocument/2006/relationships/hyperlink" Target="https://www.bouygues-uk.com/bouygues-uk-appointed-as-lead-contractor-for-stanmore-colle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