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Model of 20th-century car park by Michael Blampied highlights educational and urban redevelopment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1:50 scale model of a distinctive 20th-century car park designed by Michael Blampied for Debenhams in 1970 exemplifies a unique architectural typology born from the need to store vehicles vertically for intermittent periods. This once-prominent structure, noted for its load-bearing diagrid façade, was demolished in 2019 after less than fifty years, a casualty of shifting urban functions and policies such as London’s congestion charge. The site has since been repurposed for an upscale hotel, reflecting broader trends of urban redevelopment and changing priorities in city centre land use.</w:t>
      </w:r>
      <w:r/>
    </w:p>
    <w:p>
      <w:r/>
      <w:r>
        <w:t>The model, created in 2008 by three postgraduate students in an intensive survey exercise over three days, stands as both a pedagogical and investigative tool. The students undertook careful measurements following a stringent risk assessment and documented the building’s concrete surfaces marked by years of exposure to oil, fumes, and weather. Structural engineer Alan Conisbee provided crucial guidance on potential alterations to the car park’s fabric, including feasible removals of horizontal elements and the technicalities involved in reinforcing columns and repairing damaged edges. While the project’s proposed adaptive reuse for educational purposes was speculative, it served as a valuable exploration of reuse, repair, and the spatial occupation of children, grounded in tangible, hands-on understanding.</w:t>
      </w:r>
      <w:r/>
    </w:p>
    <w:p>
      <w:r/>
      <w:r>
        <w:t>This project reflects the strengths and challenges of postgraduate architectural education, especially within a ‘unit system’ prevalent in many academic institutions. Such a system encourages design specialisation each year through different studios, fostering a cumulative acquisition of design, technical, and conceptual skills essential to professional practice. However, there is ongoing debate about what should be prioritised in architectural curricula amid rapid changes in technology, society, and the profession. The demands of specialisation, technical knowledge, and conceptual depth often compete for limited curriculum space, raising the question of whether there remains sufficient time and space for design driven by curiosity and foundational principles.</w:t>
      </w:r>
      <w:r/>
    </w:p>
    <w:p>
      <w:r/>
      <w:r>
        <w:t>Recent showcases of student work, such as those at London Metropolitan University, shed light on this educational balance by emphasising materiality and structural understanding through model-making—a practice echoing the kind of detailed analysis seen in the car park project. Units like Unit 9 ‘Convivial City’, focusing on London’s housing crisis, and Unit 8 ‘Neos Kosmos’, addressing refugee housing in Greece, illustrate how students apply critical structural and material knowledge to pressing contemporary issues. These examples underscore the importance of integrating technical rigour and social relevance in architectural education, validating the approach of combining thorough, hands-on investigation with broader design ambitions.</w:t>
      </w:r>
      <w:r/>
    </w:p>
    <w:p>
      <w:r/>
      <w:r>
        <w:t>The ongoing conversation within and beyond academia about the content and methods of architectural teaching highlights a tension between evolving societal needs and the preservation of core educational values. Understanding existing buildings through detailed surveys and structural analysis, as demonstrated by the car park model, remains a foundational exercise, offering insights into both the history and potential future of architectural forms. Such work exemplifies the benefits of an education rooted in both theory and practicality, preparing students for the complexities of real-world architectural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https://www.architectsjournal.co.uk/practice/culture/grandorge-what-should-be-taught-and-learnt</w:t>
        </w:r>
      </w:hyperlink>
      <w:r>
        <w:t xml:space="preserve"> - Please view link - unable to able to access data</w:t>
      </w:r>
      <w:r/>
    </w:p>
    <w:p>
      <w:pPr>
        <w:pStyle w:val="ListNumber"/>
        <w:spacing w:line="240" w:lineRule="auto"/>
        <w:ind w:left="720"/>
      </w:pPr>
      <w:r/>
      <w:hyperlink r:id="rId10">
        <w:r>
          <w:rPr>
            <w:color w:val="0000EE"/>
            <w:u w:val="single"/>
          </w:rPr>
          <w:t>https://www.architectsjournal.co.uk/news/sweat-the-small-stuff-london-met-student-show-2024</w:t>
        </w:r>
      </w:hyperlink>
      <w:r>
        <w:t xml:space="preserve"> - The article discusses the London Metropolitan University's architecture showcase, highlighting the emphasis on material and structural concerns through model-making. It features various MArch and BA units, such as Unit 9 'Convivial City', which addresses London's housing crisis, and Unit 8 'Neos Kosmos', focusing on refugee housing in Greece. The showcase underscores the students' understanding of structure, materials, and their critical application in contemporary architectural challenges.</w:t>
      </w:r>
      <w:r/>
    </w:p>
    <w:p>
      <w:pPr>
        <w:pStyle w:val="ListNumber"/>
        <w:spacing w:line="240" w:lineRule="auto"/>
        <w:ind w:left="720"/>
      </w:pPr>
      <w:r/>
      <w:hyperlink r:id="rId10">
        <w:r>
          <w:rPr>
            <w:color w:val="0000EE"/>
            <w:u w:val="single"/>
          </w:rPr>
          <w:t>https://www.architectsjournal.co.uk/news/sweat-the-small-stuff-london-met-student-show-2024</w:t>
        </w:r>
      </w:hyperlink>
      <w:r>
        <w:t xml:space="preserve"> - The article discusses the London Metropolitan University's architecture showcase, highlighting the emphasis on material and structural concerns through model-making. It features various MArch and BA units, such as Unit 9 'Convivial City', which addresses London's housing crisis, and Unit 8 'Neos Kosmos', focusing on refugee housing in Greece. The showcase underscores the students' understanding of structure, materials, and their critical application in contemporary architectural challenges.</w:t>
      </w:r>
      <w:r/>
    </w:p>
    <w:p>
      <w:pPr>
        <w:pStyle w:val="ListNumber"/>
        <w:spacing w:line="240" w:lineRule="auto"/>
        <w:ind w:left="720"/>
      </w:pPr>
      <w:r/>
      <w:hyperlink r:id="rId10">
        <w:r>
          <w:rPr>
            <w:color w:val="0000EE"/>
            <w:u w:val="single"/>
          </w:rPr>
          <w:t>https://www.architectsjournal.co.uk/news/sweat-the-small-stuff-london-met-student-show-2024</w:t>
        </w:r>
      </w:hyperlink>
      <w:r>
        <w:t xml:space="preserve"> - The article discusses the London Metropolitan University's architecture showcase, highlighting the emphasis on material and structural concerns through model-making. It features various MArch and BA units, such as Unit 9 'Convivial City', which addresses London's housing crisis, and Unit 8 'Neos Kosmos', focusing on refugee housing in Greece. The showcase underscores the students' understanding of structure, materials, and their critical application in contemporary architectural challenges.</w:t>
      </w:r>
      <w:r/>
    </w:p>
    <w:p>
      <w:pPr>
        <w:pStyle w:val="ListNumber"/>
        <w:spacing w:line="240" w:lineRule="auto"/>
        <w:ind w:left="720"/>
      </w:pPr>
      <w:r/>
      <w:hyperlink r:id="rId10">
        <w:r>
          <w:rPr>
            <w:color w:val="0000EE"/>
            <w:u w:val="single"/>
          </w:rPr>
          <w:t>https://www.architectsjournal.co.uk/news/sweat-the-small-stuff-london-met-student-show-2024</w:t>
        </w:r>
      </w:hyperlink>
      <w:r>
        <w:t xml:space="preserve"> - The article discusses the London Metropolitan University's architecture showcase, highlighting the emphasis on material and structural concerns through model-making. It features various MArch and BA units, such as Unit 9 'Convivial City', which addresses London's housing crisis, and Unit 8 'Neos Kosmos', focusing on refugee housing in Greece. The showcase underscores the students' understanding of structure, materials, and their critical application in contemporary architectural challenges.</w:t>
      </w:r>
      <w:r/>
    </w:p>
    <w:p>
      <w:pPr>
        <w:pStyle w:val="ListNumber"/>
        <w:spacing w:line="240" w:lineRule="auto"/>
        <w:ind w:left="720"/>
      </w:pPr>
      <w:r/>
      <w:hyperlink r:id="rId10">
        <w:r>
          <w:rPr>
            <w:color w:val="0000EE"/>
            <w:u w:val="single"/>
          </w:rPr>
          <w:t>https://www.architectsjournal.co.uk/news/sweat-the-small-stuff-london-met-student-show-2024</w:t>
        </w:r>
      </w:hyperlink>
      <w:r>
        <w:t xml:space="preserve"> - The article discusses the London Metropolitan University's architecture showcase, highlighting the emphasis on material and structural concerns through model-making. It features various MArch and BA units, such as Unit 9 'Convivial City', which addresses London's housing crisis, and Unit 8 'Neos Kosmos', focusing on refugee housing in Greece. The showcase underscores the students' understanding of structure, materials, and their critical application in contemporary architectural challenges.</w:t>
      </w:r>
      <w:r/>
    </w:p>
    <w:p>
      <w:pPr>
        <w:pStyle w:val="ListNumber"/>
        <w:spacing w:line="240" w:lineRule="auto"/>
        <w:ind w:left="720"/>
      </w:pPr>
      <w:r/>
      <w:hyperlink r:id="rId10">
        <w:r>
          <w:rPr>
            <w:color w:val="0000EE"/>
            <w:u w:val="single"/>
          </w:rPr>
          <w:t>https://www.architectsjournal.co.uk/news/sweat-the-small-stuff-london-met-student-show-2024</w:t>
        </w:r>
      </w:hyperlink>
      <w:r>
        <w:t xml:space="preserve"> - The article discusses the London Metropolitan University's architecture showcase, highlighting the emphasis on material and structural concerns through model-making. It features various MArch and BA units, such as Unit 9 'Convivial City', which addresses London's housing crisis, and Unit 8 'Neos Kosmos', focusing on refugee housing in Greece. The showcase underscores the students' understanding of structure, materials, and their critical application in contemporary architectural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practice/culture/grandorge-what-should-be-taught-and-learnt" TargetMode="External"/><Relationship Id="rId10" Type="http://schemas.openxmlformats.org/officeDocument/2006/relationships/hyperlink" Target="https://www.architectsjournal.co.uk/news/sweat-the-small-stuff-london-met-student-show-2024"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