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Croydon opens community youth hub amid ongoing debate over council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community youth hub has opened in Croydon with the aim of combating youth loneliness and providing a safe, welcoming space where young people can socialise and access support. The Oasis Community Space, launched at Oasis Academy Arena in South Norwood, offers a range of youth programmes and family services through partnerships with organisations such as Palace for Life Foundation and Reaching Higher. The opening event featured local pupils engaging in activities like table tennis and mentoring sessions, as well as a performance by the Oasis Academy Ryelands choir.</w:t>
      </w:r>
      <w:r/>
    </w:p>
    <w:p>
      <w:r/>
      <w:r>
        <w:t>Local residents and community leaders have welcomed the initiative. Sydney Mae Box-Cameron, whose son uses the hub, praised it as a safe environment where children can have fun and interact with positive role models. Natasha Irons, MP for Croydon East, described the facility as a vital community asset, emphasising the significant impact of organisations like Oasis, which has a large presence in the borough. Reverend Steve Chalke OBE, founder of the Oasis Charitable Trust, highlighted that children spend much of their time outside school, making community-based safe spaces essential. Meanwhile, Mike Summers, CEO of Palace for Life Foundation, underscored the importance of collaboration to help young people, especially those from challenging backgrounds, build better futures.</w:t>
      </w:r>
      <w:r/>
    </w:p>
    <w:p>
      <w:r/>
      <w:r>
        <w:t>The hub’s opening also featured former Crystal Palace footballer Sean Scannell, who reflected on the scarcity of youth clubs during his youth and praised the new facility’s accessible location. Jeanette Bell, Principal of Oasis Academy Arena, called the space a "hidden gem" that will create opportunities for young people and increase community engagement in South Norwood.</w:t>
      </w:r>
      <w:r/>
    </w:p>
    <w:p>
      <w:r/>
      <w:r>
        <w:t>However, the launch comes amid ongoing controversy surrounding Croydon Council’s recent cuts to its youth engagement team, which critics argue undermine support for vulnerable children. After a review last year found that the in-house youth service was not providing best value for money, the council shifted funding and service delivery towards voluntary sector providers, including the partners involved in the new hub. Councillor Andy Stranack, Cabinet Member for Communities and Culture, explained that funds previously allocated to youth engagement have been redirected to trusted local organisations such as Play Place, Palace for Life, and Oasis to continue delivering youth services across Croydon.</w:t>
      </w:r>
      <w:r/>
    </w:p>
    <w:p>
      <w:r/>
      <w:r>
        <w:t>Despite this, concerns remain about the impact of the council’s austerity measures. Natasha Irons pointed out the significant reduction in national youth funding by 73%, alongside local decisions to sell youth-focused buildings and dissolve the youth engagement team. She warned that with one in five children facing mental health challenges and young people among the loneliest demographics nationally, there is an urgent need to rebuild community spaces where they can feel a sense of belonging and ownership.</w:t>
      </w:r>
      <w:r/>
    </w:p>
    <w:p>
      <w:r/>
      <w:r>
        <w:t>Labour MP Sarah Jones, representing Croydon West, has voiced strong opposition to the council’s approach, describing the cuts as a “betrayal” of young people who rely on these services. Youth workers have similarly warned of potentially catastrophic consequences for vulnerable youths deprived of council-run support. Opposition councillors and community advocates have criticised the outsourcing model, expressing fears that funding distributed to various voluntary groups lacks the necessary oversight and sometimes fails to reach those in need effectively.</w:t>
      </w:r>
      <w:r/>
    </w:p>
    <w:p>
      <w:r/>
      <w:r>
        <w:t>Croydon Council’s financial difficulties provide some context for these developments. The authority has revealed significant budget overspend and is seeking a substantial government bailout due to rising social care and homelessness costs. This financial strain partly explains the council’s decision to reduce direct youth engagement services and rely more heavily on partner organisations to deliver targeted support for at-risk youth, including investing £200,000 in grant funding from the Home Office and the London Violence Reduction Unit to support safety initiatives.</w:t>
      </w:r>
      <w:r/>
    </w:p>
    <w:p>
      <w:r/>
      <w:r>
        <w:t>Nonetheless, the debate continues about how best to provide accessible, effective youth support in Croydon. While the new Oasis Community Space is hailed as a positive step towards creating safe, engaging environments for young people, it coexists with broader challenges in maintaining comprehensive, publicly accountable youth services amid financial and political pressures.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https://www.mylondon.news/news/south-london-news/londons-kids-lonely-new-hub-32696840</w:t>
        </w:r>
      </w:hyperlink>
      <w:r>
        <w:t xml:space="preserve"> - Please view link - unable to able to access data</w:t>
      </w:r>
      <w:r/>
    </w:p>
    <w:p>
      <w:pPr>
        <w:pStyle w:val="ListNumber"/>
        <w:spacing w:line="240" w:lineRule="auto"/>
        <w:ind w:left="720"/>
      </w:pPr>
      <w:r/>
      <w:hyperlink r:id="rId10">
        <w:r>
          <w:rPr>
            <w:color w:val="0000EE"/>
            <w:u w:val="single"/>
          </w:rPr>
          <w:t>https://news.croydon.gov.uk/croydon-confirms-new-approach-to-youth-engagement-service/</w:t>
        </w:r>
      </w:hyperlink>
      <w:r>
        <w:t xml:space="preserve"> - Croydon Council has announced a new approach to its youth engagement service, focusing on expanding its reach to more children and young people, improving support for older children and young adults, and increasing efforts to capture the voice and lived experience of children and young people. This decision follows a review initiated in March 2022, which found that the previous in-house service was not providing best value for money. The council plans to work more closely with partners to provide support and is opening a new Family Hub for older children and young adults at the Samuel Coleridge-Taylor Centre in South Norwood this summer. Additionally, the community safety service is investing £200k in grant funding from the Home Office and the London Violence Reduction Unit to deliver initiatives over the coming year to help young people stay safe. Mayor Jason Perry stated, 'We want to make sure that our services reach those young people in our communities who are most at risk.'</w:t>
      </w:r>
      <w:r/>
    </w:p>
    <w:p>
      <w:pPr>
        <w:pStyle w:val="ListNumber"/>
        <w:spacing w:line="240" w:lineRule="auto"/>
        <w:ind w:left="720"/>
      </w:pPr>
      <w:r/>
      <w:hyperlink r:id="rId11">
        <w:r>
          <w:rPr>
            <w:color w:val="0000EE"/>
            <w:u w:val="single"/>
          </w:rPr>
          <w:t>https://news.croydon.gov.uk/plans-to-focus-youth-work-on-helping-young-people-in-need/</w:t>
        </w:r>
      </w:hyperlink>
      <w:r>
        <w:t xml:space="preserve"> - Croydon Council is proposing changes to its youth engagement service to better support young people most in need. Following a review initiated in March 2022, the council plans to reduce core funding and work more closely with partners to provide support. The council has a history of successfully commissioning partners to deliver targeted services for young people at risk. Last year, Croydon distributed £271k in Violence Reduction Unit funding to local groups for outreach, mentoring, and diversionary activities in hotspot areas. Residents have expressed that trusted community groups are best placed to provide detached youth services.</w:t>
      </w:r>
      <w:r/>
    </w:p>
    <w:p>
      <w:pPr>
        <w:pStyle w:val="ListNumber"/>
        <w:spacing w:line="240" w:lineRule="auto"/>
        <w:ind w:left="720"/>
      </w:pPr>
      <w:r/>
      <w:hyperlink r:id="rId13">
        <w:r>
          <w:rPr>
            <w:color w:val="0000EE"/>
            <w:u w:val="single"/>
          </w:rPr>
          <w:t>https://insidecroydon.com/2025/01/08/mp-jones-deeply-concerned-at-council-cuts-to-youth-service/</w:t>
        </w:r>
      </w:hyperlink>
      <w:r>
        <w:t xml:space="preserve"> - Sarah Jones, Labour MP for Croydon West, has expressed deep concern over Croydon Council's decision to cut its youth engagement team, which provides critical support to vulnerable young people across the borough. The council's move to reduce core funding and outsource services to the voluntary sector has been described as a 'betrayal' of the young people who depend on such services. Youth workers have warned that closing the council’s youth engagement service could have 'catastrophic' consequences for the borough’s young people.</w:t>
      </w:r>
      <w:r/>
    </w:p>
    <w:p>
      <w:pPr>
        <w:pStyle w:val="ListNumber"/>
        <w:spacing w:line="240" w:lineRule="auto"/>
        <w:ind w:left="720"/>
      </w:pPr>
      <w:r/>
      <w:hyperlink r:id="rId12">
        <w:r>
          <w:rPr>
            <w:color w:val="0000EE"/>
            <w:u w:val="single"/>
          </w:rPr>
          <w:t>https://insidecroydon.com/2025/06/09/perry-accused-of-betrayal-as-he-smuggles-out-more-youth-cuts/</w:t>
        </w:r>
      </w:hyperlink>
      <w:r>
        <w:t xml:space="preserve"> - Croydon Mayor Jason Perry has been accused of 'betrayal' as he continues to implement cuts to the council’s Youth Engagement Team, which works to reduce drugs and knife crime and engage the borough’s youngsters. The council is outsourcing its responsibility towards the borough’s young people to outside groups, doling out hundreds of thousands of pounds in grants from City Hall and elsewhere to a variety of organisations. Opposition councillors have expressed worries that some of that money simply 'disappears', without ever being used for the purpose intended.</w:t>
      </w:r>
      <w:r/>
    </w:p>
    <w:p>
      <w:pPr>
        <w:pStyle w:val="ListNumber"/>
        <w:spacing w:line="240" w:lineRule="auto"/>
        <w:ind w:left="720"/>
      </w:pPr>
      <w:r/>
      <w:hyperlink r:id="rId16">
        <w:r>
          <w:rPr>
            <w:color w:val="0000EE"/>
            <w:u w:val="single"/>
          </w:rPr>
          <w:t>https://www.standard.co.uk/news/london/croydon-council-school-crossing-patrols-cuts-lollipop-b1230256.html</w:t>
        </w:r>
      </w:hyperlink>
      <w:r>
        <w:t xml:space="preserve"> - Croydon Council has come under fire over plans to remove its remaining school crossing patrols by the end of the year. The cut affects six school sites across the borough and has been called 'penny-pinching' by a councillor. The decision, revealed through a Freedom of Information request, will see Croydon Council close its remaining School Crossing Patrol services at the end of the year. These patrols, also known as lollipop patrols, ensure safe road crossing during school drop-off and pick-up hours.</w:t>
      </w:r>
      <w:r/>
    </w:p>
    <w:p>
      <w:pPr>
        <w:pStyle w:val="ListNumber"/>
        <w:spacing w:line="240" w:lineRule="auto"/>
        <w:ind w:left="720"/>
      </w:pPr>
      <w:r/>
      <w:hyperlink r:id="rId14">
        <w:r>
          <w:rPr>
            <w:color w:val="0000EE"/>
            <w:u w:val="single"/>
          </w:rPr>
          <w:t>https://www.whatsonincroydon.net/croydon-council-calls-for-136m-government-bailout/</w:t>
        </w:r>
      </w:hyperlink>
      <w:r>
        <w:t xml:space="preserve"> - Croydon Council has revealed it has overspent by £35million this year and is now seeking an unprecedented £136million bailout from the Government as it struggles to balance its budget for next year. With a projected shortfall of £98million from its budget for the forthcoming financial year, the council is asking for enough money to cover the shortfall on top of the standard £38million it gets to help pay off its historic debt. The council cites a surge in homelessness and social care demand, plus rising costs for children’s placements, as key factors behind its worsening financial situation.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londons-kids-lonely-new-hub-32696840" TargetMode="External"/><Relationship Id="rId10" Type="http://schemas.openxmlformats.org/officeDocument/2006/relationships/hyperlink" Target="https://news.croydon.gov.uk/croydon-confirms-new-approach-to-youth-engagement-service/" TargetMode="External"/><Relationship Id="rId11" Type="http://schemas.openxmlformats.org/officeDocument/2006/relationships/hyperlink" Target="https://news.croydon.gov.uk/plans-to-focus-youth-work-on-helping-young-people-in-need/" TargetMode="External"/><Relationship Id="rId12" Type="http://schemas.openxmlformats.org/officeDocument/2006/relationships/hyperlink" Target="https://insidecroydon.com/2025/06/09/perry-accused-of-betrayal-as-he-smuggles-out-more-youth-cuts/" TargetMode="External"/><Relationship Id="rId13" Type="http://schemas.openxmlformats.org/officeDocument/2006/relationships/hyperlink" Target="https://insidecroydon.com/2025/01/08/mp-jones-deeply-concerned-at-council-cuts-to-youth-service/" TargetMode="External"/><Relationship Id="rId14" Type="http://schemas.openxmlformats.org/officeDocument/2006/relationships/hyperlink" Target="https://www.whatsonincroydon.net/croydon-council-calls-for-136m-government-bailout/"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croydon-council-school-crossing-patrols-cuts-lollipop-b123025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