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faces backlash over new guidance banning birthday cakes in schools to promote healthier habits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Labour has faced criticism over new guidance encouraging primary schools and nurseries to ban birthday cakes in favour of healthier alternatives like fruit platters. The Department of Education’s Early Years Foundation Stage (EYFS) guidance, reportedly introduced at the start of this term, urges educational settings to promote better eating habits among young children, in response to concerning obesity rates. According to an NHS survey published last year, approximately one in eight children aged two to ten in England are obese. The guidance suggests that parents bring in options such as fruit platters or non-food celebrations like bubble kits or stickers instead of sweet treats for birthdays.</w:t>
      </w:r>
      <w:r/>
    </w:p>
    <w:p>
      <w:r/>
      <w:r>
        <w:t>This health-focused recommendation has sparked a backlash from parents and Conservative politicians alike, who accuse the Labour government of fostering a “nanny state.” Shadow Health Secretary Stuart Andrew, speaking to The Telegraph, criticised the policy as a “performative, petty” approach that distracts from addressing the NHS’s core challenges. One primary school confirmed it was adhering to the guidance, informing parents that birthday cakes and sweets would no longer be allowed and encouraging alternatives like bubbles, fruit stickers, or books. Some parents have expressed frustration online, arguing that while promoting healthy eating is important, banning cakes at celebrations and policing children’s lunch boxes amounts to overreach by the state.</w:t>
      </w:r>
      <w:r/>
    </w:p>
    <w:p>
      <w:r/>
      <w:r>
        <w:t>The push to promote healthier eating in schools aligns with existing UK government standards requiring schools to provide nutritious food and beverages. The official ‘School Food in England’ framework, effective since 2015, mandates that all maintained schools, academies, and free schools comply with nutrition standards designed to encourage healthy habits. These standards cover the provision of fruit and vegetables, starchy foods, and the reduction of high-sugar and high-fat items. Schools are advised to offer water as the default drink, limiting sugary or sweetened beverages, reflecting broader government efforts to tackle childhood obesity.</w:t>
      </w:r>
      <w:r/>
    </w:p>
    <w:p>
      <w:r/>
      <w:r>
        <w:t>Beyond school food, government initiatives such as the rollout of free breakfast clubs aim to ensure children start the school day nourished and ready to learn. These breakfast clubs, which provide free, healthy meals, support working parents and reinforce nutritional standards in early education settings. Additionally, new guidelines targeted at commercial baby food manufacturers seek to reduce sugar and salt content in products for children up to three years old, underpinning the government’s “Plan for Change” strategy to improve children’s diets from the earliest stages.</w:t>
      </w:r>
      <w:r/>
    </w:p>
    <w:p>
      <w:r/>
      <w:r>
        <w:t>Critics of Labour’s approach point to the broader context of what some see as increasing state intervention under Sir Keir Starmer’s leadership. Moves such as the Online Safety Act, plans to phase out smoking, and proposals to ban energy drink sales to children under 16 have all been framed by detractors as evidence of a creeping “nanny state.” Supporters argue these policies are necessary responses to pressing public health challenges, particularly childhood obesity, which has significant long-term health and social implications.</w:t>
      </w:r>
      <w:r/>
    </w:p>
    <w:p>
      <w:r/>
      <w:r>
        <w:t>In sum, the new guidance represents a continuation and intensification of the government’s focus on childhood nutrition, reflecting established standards and broader public health policies. However, it also highlights the tension between health promotion and parental autonomy in schooling decisions, a debate likely to continue as authorities seek ways to counter rising obesity rates among children.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https://www.express.co.uk/news/politics/2123005/labour-nanny-state-wants-ban-birthday-cakes-primary-schools-nurseries</w:t>
        </w:r>
      </w:hyperlink>
      <w:r>
        <w:t xml:space="preserve"> - Please view link - unable to able to access data</w:t>
      </w:r>
      <w:r/>
    </w:p>
    <w:p>
      <w:pPr>
        <w:pStyle w:val="ListNumber"/>
        <w:spacing w:line="240" w:lineRule="auto"/>
        <w:ind w:left="720"/>
      </w:pPr>
      <w:r/>
      <w:hyperlink r:id="rId10">
        <w:r>
          <w:rPr>
            <w:color w:val="0000EE"/>
            <w:u w:val="single"/>
          </w:rPr>
          <w:t>https://www.gov.uk/government/publications/standards-for-school-food-in-england/school-food-in-england</w:t>
        </w:r>
      </w:hyperlink>
      <w:r>
        <w:t xml:space="preserve"> - The UK government's 'School Food in England' publication outlines the mandatory standards for food provided in schools, including primary schools and nurseries. It emphasizes the promotion of healthy eating habits and the provision of nutritious food and drink. The document specifies that all maintained schools, academies, and free schools must comply with these standards, which came into force on 1 January 2015. The guidance also details the responsibilities of school governing bodies in ensuring compliance and encourages the development of a whole school food policy to promote healthy eating.</w:t>
      </w:r>
      <w:r/>
    </w:p>
    <w:p>
      <w:pPr>
        <w:pStyle w:val="ListNumber"/>
        <w:spacing w:line="240" w:lineRule="auto"/>
        <w:ind w:left="720"/>
      </w:pPr>
      <w:r/>
      <w:hyperlink r:id="rId11">
        <w:r>
          <w:rPr>
            <w:color w:val="0000EE"/>
            <w:u w:val="single"/>
          </w:rPr>
          <w:t>https://www.gov.uk/government/publications/school-food-standards-resources-for-schools/school-food-standards-practical-guide</w:t>
        </w:r>
      </w:hyperlink>
      <w:r>
        <w:t xml:space="preserve"> - The 'School Food Standards Practical Guide' provides detailed advice on implementing the school food standards in England. It covers various aspects of school meals, including the inclusion of starchy foods, fruits and vegetables, and the limitation of high-sugar and high-fat items. The guide advises schools to offer water as the default drink and to limit the availability of sugary or sweetened drinks. It also recommends using wholegrain varieties and reducing the amount of sugar used in dishes to promote healthier eating habits among students.</w:t>
      </w:r>
      <w:r/>
    </w:p>
    <w:p>
      <w:pPr>
        <w:pStyle w:val="ListNumber"/>
        <w:spacing w:line="240" w:lineRule="auto"/>
        <w:ind w:left="720"/>
      </w:pPr>
      <w:r/>
      <w:hyperlink r:id="rId12">
        <w:r>
          <w:rPr>
            <w:color w:val="0000EE"/>
            <w:u w:val="single"/>
          </w:rPr>
          <w:t>https://www.gov.uk/government/publications/breakfast-clubs-early-adopter-guidance-for-schools-and-trusts-in-england</w:t>
        </w:r>
      </w:hyperlink>
      <w:r>
        <w:t xml:space="preserve"> - The 'Breakfast Clubs Early Adopter Guidance for Schools and Trusts in England' outlines the role of schools participating in the government's early adopter programme for free breakfast clubs. It sets out the requirements and expectations for delivering universal breakfast clubs, aiming to support working parents and ensure children start the school day ready to learn. The guidance includes considerations for setting up or expanding existing breakfast club provisions and highlights the importance of providing healthy food options to promote good nutritional health in children.</w:t>
      </w:r>
      <w:r/>
    </w:p>
    <w:p>
      <w:pPr>
        <w:pStyle w:val="ListNumber"/>
        <w:spacing w:line="240" w:lineRule="auto"/>
        <w:ind w:left="720"/>
      </w:pPr>
      <w:r/>
      <w:hyperlink r:id="rId13">
        <w:r>
          <w:rPr>
            <w:color w:val="0000EE"/>
            <w:u w:val="single"/>
          </w:rPr>
          <w:t>https://www.gov.uk/government/news/parents-get-95-hours-back-as-free-breakfast-clubs-are-rolled-out</w:t>
        </w:r>
      </w:hyperlink>
      <w:r>
        <w:t xml:space="preserve"> - The UK government announced the rollout of free breakfast clubs across England, aiming to support working parents by providing 30 minutes of free childcare every day. The initiative is set to begin with the first 750 schools offering free breakfast clubs, saving parents up to £450 a year. The programme is part of the government's commitment to ensure state schools offer free breakfast clubs to all pupils, supporting its Plan for Change milestone to ensure more children start school ready to learn.</w:t>
      </w:r>
      <w:r/>
    </w:p>
    <w:p>
      <w:pPr>
        <w:pStyle w:val="ListNumber"/>
        <w:spacing w:line="240" w:lineRule="auto"/>
        <w:ind w:left="720"/>
      </w:pPr>
      <w:r/>
      <w:hyperlink r:id="rId14">
        <w:r>
          <w:rPr>
            <w:color w:val="0000EE"/>
            <w:u w:val="single"/>
          </w:rPr>
          <w:t>https://www.gov.uk/government/news/new-healthier-food-standards-to-give-babies-best-start-in-life</w:t>
        </w:r>
      </w:hyperlink>
      <w:r>
        <w:t xml:space="preserve"> - The UK government introduced new guidelines for commercial baby food manufacturers to reduce sugar and salt levels in products aimed at children up to 36 months old. The guidelines also include clearer labelling to help parents make informed decisions about their children's diets. This initiative is part of the government's Plan for Change to tackle concerning levels of sugar found in snack foods for young children and to give every child the best start in life.</w:t>
      </w:r>
      <w:r/>
    </w:p>
    <w:p>
      <w:pPr>
        <w:pStyle w:val="ListNumber"/>
        <w:spacing w:line="240" w:lineRule="auto"/>
        <w:ind w:left="720"/>
      </w:pPr>
      <w:r/>
      <w:hyperlink r:id="rId16">
        <w:r>
          <w:rPr>
            <w:color w:val="0000EE"/>
            <w:u w:val="single"/>
          </w:rPr>
          <w:t>https://www.gov.uk/government/publications/keeping-children-safe-in-education--2</w:t>
        </w:r>
      </w:hyperlink>
      <w:r>
        <w:t xml:space="preserve"> - The 'Keeping Children Safe in Education' statutory guidance provides schools and colleges with the legal duties they must follow to safeguard and promote the welfare of children and young people under the age of 18. It applies to all schools and colleges and is intended for headteachers, teachers, staff, governing bodies, proprietors, and management committees. The guidance outlines the responsibilities of educational institutions in ensuring the safety and well-being of students, including the implementation of appropriate safeguarding measures and safer recruitment practices.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politics/2123005/labour-nanny-state-wants-ban-birthday-cakes-primary-schools-nurseries" TargetMode="External"/><Relationship Id="rId10" Type="http://schemas.openxmlformats.org/officeDocument/2006/relationships/hyperlink" Target="https://www.gov.uk/government/publications/standards-for-school-food-in-england/school-food-in-england" TargetMode="External"/><Relationship Id="rId11" Type="http://schemas.openxmlformats.org/officeDocument/2006/relationships/hyperlink" Target="https://www.gov.uk/government/publications/school-food-standards-resources-for-schools/school-food-standards-practical-guide" TargetMode="External"/><Relationship Id="rId12" Type="http://schemas.openxmlformats.org/officeDocument/2006/relationships/hyperlink" Target="https://www.gov.uk/government/publications/breakfast-clubs-early-adopter-guidance-for-schools-and-trusts-in-england" TargetMode="External"/><Relationship Id="rId13" Type="http://schemas.openxmlformats.org/officeDocument/2006/relationships/hyperlink" Target="https://www.gov.uk/government/news/parents-get-95-hours-back-as-free-breakfast-clubs-are-rolled-out" TargetMode="External"/><Relationship Id="rId14" Type="http://schemas.openxmlformats.org/officeDocument/2006/relationships/hyperlink" Target="https://www.gov.uk/government/news/new-healthier-food-standards-to-give-babies-best-start-in-life" TargetMode="External"/><Relationship Id="rId15" Type="http://schemas.openxmlformats.org/officeDocument/2006/relationships/hyperlink" Target="https://www.noahwire.com" TargetMode="External"/><Relationship Id="rId16" Type="http://schemas.openxmlformats.org/officeDocument/2006/relationships/hyperlink" Target="https://www.gov.uk/government/publications/keeping-children-safe-in-education--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