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suburbs emerge as top family-friendly hotspots with new quality and affordability benchmarks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has recently been highlighted as home to some of the UK's best yet most affordable places to live for families prioritising education. A national survey, focusing on clusters of high-performing state schools combined with relatively accessible housing prices, named Sutton and Cheam in South London, alongside Ilford South in East London, as notable hotspots for families seeking quality schooling combined with affordability.</w:t>
      </w:r>
      <w:r/>
    </w:p>
    <w:p>
      <w:r/>
      <w:r>
        <w:t>In Sutton and Cheam, education standards are particularly impressive, with several schools achieving "Outstanding" ratings from Ofsted in 2023. Harris Academy Sutton stands out as a top performer, excelling in all inspection categories. Other state schools, such as Greenshaw High School, Glyn Secondary School, Cheam Park Farm Primary Academy, and St Cecilia's Catholic Primary School, have also received commendations for their quality. Furthermore, the borough boasts well-regarded selective grammar schools including Sutton Grammar School, Wilson's School, Nonsuch High School for Girls, Wallington County Grammar School, and Wallington High School for Girls. The area's educational reputation is underscored by positive parent feedback at institutions like St Dunstan's Cheam CofE Primary School, where a significant majority of parents endorse the school's safe and communicative environment.</w:t>
      </w:r>
      <w:r/>
    </w:p>
    <w:p>
      <w:r/>
      <w:r>
        <w:t>Housing in Sutton and Cheam remains comparatively affordable by London standards, with average prices around £518,000, making it an attractive option for first-time buyers. Amenities supporting family life, such as local pubs like Shinner and Sudtone and the Greyhound, alongside co-working spaces like Oru offering yoga classes, complement the area's appeal. This balance of quality education and community facilities is further enhanced by Sutton Council’s children's services, which were rated ‘Good’ by Ofsted in 2025, reflecting a strong commitment to family welfare and support.</w:t>
      </w:r>
      <w:r/>
    </w:p>
    <w:p>
      <w:r/>
      <w:r>
        <w:t>Ilford South, although less trendy than other East London areas, presents a strong case for families, particularly due to its combination of good schools and more affordable housing, with average prices at approximately £445,694. Outstanding-rated schools here include Newbridge School, Loxford School, Highlands Primary School, Fullwood Primary School, Cleveland Road Primary School, and Ark Isaac Newton Academy. Ilford South benefits from its connectivity via the Elizabeth Line, making it a practical location for commuters. The area retains a rich cultural heritage with longstanding Indian restaurants on Ilford Lane and a variety of local cafes, providing a vibrant community atmosphere.</w:t>
      </w:r>
      <w:r/>
    </w:p>
    <w:p>
      <w:r/>
      <w:r>
        <w:t>Beyond London, other commuter towns such as Slough in Berkshire and Dartford in Kent also feature on the list of best places for families seeking good schools near the capital. Slough, often overlooked, offers competitively priced housing around £404,554 and a range of well-performing state and grammar schools. Dartford benefits from its inclusion in the London fare zone and its strong educational institutions, like the Dartford Grammar Schools and Leigh Academy Wilmington, with average house prices near £397,231.</w:t>
      </w:r>
      <w:r/>
    </w:p>
    <w:p>
      <w:r/>
      <w:r>
        <w:t>Recent data further highlights the excellence of London's top schools. Hampstead's Henrietta Barnett School achieved a remarkable milestone with every student securing a Grade 5 or above in GCSE English and Maths, placing it among the nation’s top performers. Meanwhile, Wilson's School in Wallington recorded a 100% pass rate for the English Baccalaureate, indicating consistently high standards across core subjects.</w:t>
      </w:r>
      <w:r/>
    </w:p>
    <w:p>
      <w:r/>
      <w:r>
        <w:t>These findings come at a time when many families are reconsidering private education due to the introduction of VAT on tuition fees, increasing competition for places in high-performing state schools. Consequently, areas like Sutton and Ilford South offer a blend of quality education, affordability, and community infrastructure, appealing strongly to families looking to relocate within or near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(Sutton Council), </w:t>
      </w:r>
      <w:hyperlink r:id="rId11">
        <w:r>
          <w:rPr>
            <w:color w:val="0000EE"/>
            <w:u w:val="single"/>
          </w:rPr>
          <w:t>[4]</w:t>
        </w:r>
      </w:hyperlink>
      <w:r>
        <w:t xml:space="preserve"> (Ofsted Parent View), </w:t>
      </w:r>
      <w:hyperlink r:id="rId12">
        <w:r>
          <w:rPr>
            <w:color w:val="0000EE"/>
            <w:u w:val="single"/>
          </w:rPr>
          <w:t>[6]</w:t>
        </w:r>
      </w:hyperlink>
      <w:r>
        <w:t xml:space="preserve"> (Carshalton Life), </w:t>
      </w:r>
      <w:hyperlink r:id="rId13">
        <w:r>
          <w:rPr>
            <w:color w:val="0000EE"/>
            <w:u w:val="single"/>
          </w:rPr>
          <w:t>[7]</w:t>
        </w:r>
      </w:hyperlink>
      <w:r>
        <w:t xml:space="preserve"> (Cheam High School)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9">
        <w:r>
          <w:rPr>
            <w:color w:val="0000EE"/>
            <w:u w:val="single"/>
          </w:rPr>
          <w:t>[1]</w:t>
        </w:r>
      </w:hyperlink>
      <w:r>
        <w:t xml:space="preserve"> (MyLondon), </w:t>
      </w:r>
      <w:hyperlink r:id="rId14">
        <w:r>
          <w:rPr>
            <w:color w:val="0000EE"/>
            <w:u w:val="single"/>
          </w:rPr>
          <w:t>[5]</w:t>
        </w:r>
      </w:hyperlink>
      <w:r>
        <w:t xml:space="preserve"> (Redbridge Council) </w:t>
      </w:r>
      <w:r/>
    </w:p>
    <w:p>
      <w:pPr>
        <w:pStyle w:val="ListBullet"/>
        <w:spacing w:line="240" w:lineRule="auto"/>
        <w:ind w:left="720"/>
      </w:pPr>
      <w:r/>
      <w:r>
        <w:t xml:space="preserve">Paragraph 5 – </w:t>
      </w:r>
      <w:hyperlink r:id="rId9">
        <w:r>
          <w:rPr>
            <w:color w:val="0000EE"/>
            <w:u w:val="single"/>
          </w:rPr>
          <w:t>[1]</w:t>
        </w:r>
      </w:hyperlink>
      <w:r>
        <w:t xml:space="preserve"> (MyLondon) </w:t>
      </w:r>
      <w:r/>
    </w:p>
    <w:p>
      <w:pPr>
        <w:pStyle w:val="ListBullet"/>
        <w:spacing w:line="240" w:lineRule="auto"/>
        <w:ind w:left="720"/>
      </w:pPr>
      <w:r/>
      <w:r>
        <w:t xml:space="preserve">Paragraph 6 – </w:t>
      </w:r>
      <w:hyperlink r:id="rId9">
        <w:r>
          <w:rPr>
            <w:color w:val="0000EE"/>
            <w:u w:val="single"/>
          </w:rPr>
          <w:t>[1]</w:t>
        </w:r>
      </w:hyperlink>
      <w:r>
        <w:t xml:space="preserve"> (MyLondon)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https://www.mylondon.news/news/property/londons-best-most-affordable-places-32751995</w:t>
        </w:r>
      </w:hyperlink>
      <w:r>
        <w:t xml:space="preserve"> - Please view link - unable to able to access data</w:t>
      </w:r>
      <w:r/>
    </w:p>
    <w:p>
      <w:pPr>
        <w:pStyle w:val="ListNumber"/>
        <w:spacing w:line="240" w:lineRule="auto"/>
        <w:ind w:left="720"/>
      </w:pPr>
      <w:r/>
      <w:hyperlink r:id="rId10">
        <w:r>
          <w:rPr>
            <w:color w:val="0000EE"/>
            <w:u w:val="single"/>
          </w:rPr>
          <w:t>https://www.sutton.gov.uk/-/it-s-all-good-in-sutton-children-s-services-1</w:t>
        </w:r>
      </w:hyperlink>
      <w:r>
        <w:t xml:space="preserve"> - In July 2025, Sutton Council's Children's Services received an overall 'Good' rating from Ofsted. The inspection praised the strong relationships between staff and families, noting that social workers take time to understand and establish positive relationships with children and care leavers. The report highlighted the council's commitment to supporting children and families, with staff advocating for children with agility and dedication. This assessment builds on Sutton's history of successful inspections across various services, including residential homes and educational institutions.</w:t>
      </w:r>
      <w:r/>
    </w:p>
    <w:p>
      <w:pPr>
        <w:pStyle w:val="ListNumber"/>
        <w:spacing w:line="240" w:lineRule="auto"/>
        <w:ind w:left="720"/>
      </w:pPr>
      <w:r/>
      <w:hyperlink r:id="rId16">
        <w:r>
          <w:rPr>
            <w:color w:val="0000EE"/>
            <w:u w:val="single"/>
          </w:rPr>
          <w:t>https://www.cheam.sutton.sch.uk/205/ofsted-reports</w:t>
        </w:r>
      </w:hyperlink>
      <w:r>
        <w:t xml:space="preserve"> - Cheam High School's latest Ofsted inspection, dated 27 June 2025, is available for download on their website. The report indicates that all grades were judged as Outstanding or Good, reflecting the school's commitment to high educational standards. The Ofsted reports section provides access to various evaluations, including the most recent one from May 2025, offering insights into the school's performance and areas of excellence.</w:t>
      </w:r>
      <w:r/>
    </w:p>
    <w:p>
      <w:pPr>
        <w:pStyle w:val="ListNumber"/>
        <w:spacing w:line="240" w:lineRule="auto"/>
        <w:ind w:left="720"/>
      </w:pPr>
      <w:r/>
      <w:hyperlink r:id="rId11">
        <w:r>
          <w:rPr>
            <w:color w:val="0000EE"/>
            <w:u w:val="single"/>
          </w:rPr>
          <w:t>https://parentview.ofsted.gov.uk/parent-view-results/survey/result/2247/13</w:t>
        </w:r>
      </w:hyperlink>
      <w:r>
        <w:t xml:space="preserve"> - St Dunstan's Cheam CofE Primary School in Sutton, Surrey, has received positive feedback from parents, with 79% recommending the school to others. The Ofsted Parent View results indicate high levels of satisfaction among parents regarding their children's happiness, safety, and the school's communication about learning objectives. The school, located at Anne Boleyn's Walk, Cheam, serves 399 children and has a diverse student body, with 31.6% of pupils speaking a first language other than English.</w:t>
      </w:r>
      <w:r/>
    </w:p>
    <w:p>
      <w:pPr>
        <w:pStyle w:val="ListNumber"/>
        <w:spacing w:line="240" w:lineRule="auto"/>
        <w:ind w:left="720"/>
      </w:pPr>
      <w:r/>
      <w:hyperlink r:id="rId14">
        <w:r>
          <w:rPr>
            <w:color w:val="0000EE"/>
            <w:u w:val="single"/>
          </w:rPr>
          <w:t>https://www.redbridge.gov.uk/news/june-2023/ilford-nursery-rating-outstanding-in-ofsted-inspection/</w:t>
        </w:r>
      </w:hyperlink>
      <w:r>
        <w:t xml:space="preserve"> - Mildmay Nursery in Ilford, managed by Vision Redbridge Culture &amp; Leisure, was rated 'Outstanding' in all areas during its Ofsted inspection in June 2023. The inspector praised the nursery's warm and caring environment, the quality of education provided, and the progress children make in their development. The nursery's commitment to supporting children with special educational needs and encouraging parental involvement in extending learning at home were also highlighted as key strengths.</w:t>
      </w:r>
      <w:r/>
    </w:p>
    <w:p>
      <w:pPr>
        <w:pStyle w:val="ListNumber"/>
        <w:spacing w:line="240" w:lineRule="auto"/>
        <w:ind w:left="720"/>
      </w:pPr>
      <w:r/>
      <w:hyperlink r:id="rId12">
        <w:r>
          <w:rPr>
            <w:color w:val="0000EE"/>
            <w:u w:val="single"/>
          </w:rPr>
          <w:t>https://carshalton-life.london/schools/</w:t>
        </w:r>
      </w:hyperlink>
      <w:r>
        <w:t xml:space="preserve"> - The Carshalton area is renowned for its excellent schools, both state and independent. Notable institutions include Victor Seymour Infants’ School, rated Outstanding by Ofsted in November 2019, and Stanley Park Infants School, rated Good in October 2023. Secondary schools such as Harris Academy Sutton and Cheam High School have also received Outstanding ratings, reflecting the area's commitment to high educational standards. The presence of these schools contributes to the area's appeal for families seeking quality education for their children.</w:t>
      </w:r>
      <w:r/>
    </w:p>
    <w:p>
      <w:pPr>
        <w:pStyle w:val="ListNumber"/>
        <w:spacing w:line="240" w:lineRule="auto"/>
        <w:ind w:left="720"/>
      </w:pPr>
      <w:r/>
      <w:hyperlink r:id="rId13">
        <w:r>
          <w:rPr>
            <w:color w:val="0000EE"/>
            <w:u w:val="single"/>
          </w:rPr>
          <w:t>https://www.cheam.sutton.sch.uk/206/school-evaluation</w:t>
        </w:r>
      </w:hyperlink>
      <w:r>
        <w:t xml:space="preserve"> - Cheam High School provides detailed evaluations of its performance in key areas, including Leadership &amp; Management, Teaching, Learning &amp; Assessment, and Personal Development, Behaviour &amp; Welfare. These documents, dated January 2025, offer insights into the school's strengths and areas for development. The school's commitment to continuous improvement is evident in its transparent approach to sharing performance evaluations, ensuring that stakeholders are informed about the school's educational practices and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property/londons-best-most-affordable-places-32751995" TargetMode="External"/><Relationship Id="rId10" Type="http://schemas.openxmlformats.org/officeDocument/2006/relationships/hyperlink" Target="https://www.sutton.gov.uk/-/it-s-all-good-in-sutton-children-s-services-1" TargetMode="External"/><Relationship Id="rId11" Type="http://schemas.openxmlformats.org/officeDocument/2006/relationships/hyperlink" Target="https://parentview.ofsted.gov.uk/parent-view-results/survey/result/2247/13" TargetMode="External"/><Relationship Id="rId12" Type="http://schemas.openxmlformats.org/officeDocument/2006/relationships/hyperlink" Target="https://carshalton-life.london/schools/" TargetMode="External"/><Relationship Id="rId13" Type="http://schemas.openxmlformats.org/officeDocument/2006/relationships/hyperlink" Target="https://www.cheam.sutton.sch.uk/206/school-evaluation" TargetMode="External"/><Relationship Id="rId14" Type="http://schemas.openxmlformats.org/officeDocument/2006/relationships/hyperlink" Target="https://www.redbridge.gov.uk/news/june-2023/ilford-nursery-rating-outstanding-in-ofsted-inspection/" TargetMode="External"/><Relationship Id="rId15" Type="http://schemas.openxmlformats.org/officeDocument/2006/relationships/hyperlink" Target="https://www.noahwire.com" TargetMode="External"/><Relationship Id="rId16" Type="http://schemas.openxmlformats.org/officeDocument/2006/relationships/hyperlink" Target="https://www.cheam.sutton.sch.uk/205/ofsted-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