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Shifting UK university rankings highlight flaws in performance metrics and underscore the importance of institutional identity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Oxford University recently made headlines after dropping to fourth place in the Times and Sunday Times Good University Guide, ending its 32-year run in the top three. For the first time, the London School of Economics (LSE) secured the top position, followed by the University of St Andrews and Durham University. This shift marks a significant shake-up in the UK's university rankings landscape, reflecting changes in student satisfaction, graduate prospects, and teaching quality that have bolstered LSE’s standing. The University of Sheffield was also recognised as University of the Year 2025, underscoring broader shifts in higher education prominence beyond the traditional heavyweight institutions.</w:t>
      </w:r>
      <w:r/>
    </w:p>
    <w:p>
      <w:r/>
      <w:r>
        <w:t>However, the apparent fall of Oxford—and Cambridge, which shared fourth place with Oxford—should not prompt undue alarm about the universities losing their academic prowess. A critical scrutiny of the ranking’s methodology reveals fundamental flaws and inconsistencies in how university performance is measured and compared. The ranking aggregates data across seven broad categories: teaching quality, student satisfaction, graduate job prospects, research quality, entry standards, degree classifications (percentage of students awarded a First or 2.1), completion rates, and a “people and planet” indicator, each weighted to varying degrees.</w:t>
      </w:r>
      <w:r/>
    </w:p>
    <w:p>
      <w:r/>
      <w:r>
        <w:t>Several of these metrics are problematic and sometimes even contradictory. For example, teaching quality is derived from student surveys, which are inherently subjective and influenced by individual expectations and backgrounds. Student satisfaction scores paint an intriguing picture: Oxford and Cambridge, despite their global prestige, rank lowest among the top ten universities, potentially reflecting the higher demands placed on their students rather than poor educational experience. Similarly, entry grades measure the prior academic success of incoming students rather than the educational value added by the universities themselves, arguably reinforcing reputational assumptions rather than providing a real assessment of institutional quality.</w:t>
      </w:r>
      <w:r/>
    </w:p>
    <w:p>
      <w:r/>
      <w:r>
        <w:t>Of particular concern is the use of degree classifications—percentages of students awarded top honours—as a positive indicator. This metric risks rewarding grade inflation and penalising institutions like Oxford that maintain rigorous academic standards, potentially undervaluing the quality and challenge of their degree programmes in favour of inflated grades. Completion rates and dropout figures also pose interpretative challenges, as they could reflect course difficulty as much as institutional support.</w:t>
      </w:r>
      <w:r/>
    </w:p>
    <w:p>
      <w:r/>
      <w:r>
        <w:t>The “people and planet” category, anchored in data from an activist organisation focused on political and environmental causes, introduces an ideological element that may not align with traditional educational outcomes. This score includes measures like recycling rates and divestment from certain industries, blending political activism with academic assessment. Additionally, aspects of social inclusion, including state-school admissions and dropout disparities, complicate rankings further, often pitting diversity efforts against entry standards in ways that may not be fully transparent.</w:t>
      </w:r>
      <w:r/>
    </w:p>
    <w:p>
      <w:r/>
      <w:r>
        <w:t>The core issue with aggregate rankings is that they obscure the diverse priorities and values that different prospective students and stakeholders hold. For example, some students prioritise employment outcomes and may look more favourably on institutions like Imperial College London, known for strong graduate prospects. Others might value teaching quality or research environment, preferences that do not neatly align with a single composite score. The qualities that make Oxford distinctive—its world-renowned tutorial system, the congregation of exceptional talent, and its rich historical and architectural environment—may not be captured by these metrics but remain crucial to its appeal and academic culture.</w:t>
      </w:r>
      <w:r/>
    </w:p>
    <w:p>
      <w:r/>
      <w:r>
        <w:t>In short, while rankings can provide useful snapshots and pressure universities to perform, the considerable methodological issues and the subjective nature of what they seek to measure mean that they should not be the sole basis for judging institutional worth or making study decisions. Instead, it would be wiser to recognise and preserve what makes each university unique, particularly institutions like Oxford, whose strengths transcend the numbers in a league table.</w:t>
      </w:r>
      <w:r/>
    </w:p>
    <w:p>
      <w:pPr>
        <w:pStyle w:val="Heading3"/>
      </w:pPr>
      <w:r>
        <w:t>📌 Reference Map:</w:t>
      </w:r>
      <w:r/>
      <w:r/>
    </w:p>
    <w:p>
      <w:pPr>
        <w:pStyle w:val="ListBullet"/>
        <w:spacing w:line="240" w:lineRule="auto"/>
        <w:ind w:left="720"/>
      </w:pPr>
      <w:r/>
      <w:r>
        <w:t xml:space="preserve">Paragraph 1 – </w:t>
      </w:r>
      <w:hyperlink r:id="rId9">
        <w:r>
          <w:rPr>
            <w:color w:val="0000EE"/>
            <w:u w:val="single"/>
          </w:rPr>
          <w:t>[2]</w:t>
        </w:r>
      </w:hyperlink>
      <w:r>
        <w:t xml:space="preserve"> (ITV), </w:t>
      </w:r>
      <w:hyperlink r:id="rId10">
        <w:r>
          <w:rPr>
            <w:color w:val="0000EE"/>
            <w:u w:val="single"/>
          </w:rPr>
          <w:t>[3]</w:t>
        </w:r>
      </w:hyperlink>
      <w:r>
        <w:t xml:space="preserve"> (The Canary), </w:t>
      </w:r>
      <w:hyperlink r:id="rId11">
        <w:r>
          <w:rPr>
            <w:color w:val="0000EE"/>
            <w:u w:val="single"/>
          </w:rPr>
          <w:t>[4]</w:t>
        </w:r>
      </w:hyperlink>
      <w:r>
        <w:t xml:space="preserve"> (GB News), </w:t>
      </w:r>
      <w:hyperlink r:id="rId12">
        <w:r>
          <w:rPr>
            <w:color w:val="0000EE"/>
            <w:u w:val="single"/>
          </w:rPr>
          <w:t>[5]</w:t>
        </w:r>
      </w:hyperlink>
      <w:r>
        <w:t xml:space="preserve"> (The National News), </w:t>
      </w:r>
      <w:hyperlink r:id="rId13">
        <w:r>
          <w:rPr>
            <w:color w:val="0000EE"/>
            <w:u w:val="single"/>
          </w:rPr>
          <w:t>[6]</w:t>
        </w:r>
      </w:hyperlink>
      <w:r>
        <w:t xml:space="preserve"> (InView), </w:t>
      </w:r>
      <w:hyperlink r:id="rId14">
        <w:r>
          <w:rPr>
            <w:color w:val="0000EE"/>
            <w:u w:val="single"/>
          </w:rPr>
          <w:t>[7]</w:t>
        </w:r>
      </w:hyperlink>
      <w:r>
        <w:t xml:space="preserve"> (The Daily Campus)</w:t>
      </w:r>
      <w:r/>
    </w:p>
    <w:p>
      <w:pPr>
        <w:pStyle w:val="ListBullet"/>
        <w:spacing w:line="240" w:lineRule="auto"/>
        <w:ind w:left="720"/>
      </w:pPr>
      <w:r/>
      <w:r>
        <w:t xml:space="preserve">Paragraph 2 – </w:t>
      </w:r>
      <w:hyperlink r:id="rId15">
        <w:r>
          <w:rPr>
            <w:color w:val="0000EE"/>
            <w:u w:val="single"/>
          </w:rPr>
          <w:t>[1]</w:t>
        </w:r>
      </w:hyperlink>
      <w:r>
        <w:t xml:space="preserve"> (Cherwell)</w:t>
      </w:r>
      <w:r/>
    </w:p>
    <w:p>
      <w:pPr>
        <w:pStyle w:val="ListBullet"/>
        <w:spacing w:line="240" w:lineRule="auto"/>
        <w:ind w:left="720"/>
      </w:pPr>
      <w:r/>
      <w:r>
        <w:t xml:space="preserve">Paragraph 3 – </w:t>
      </w:r>
      <w:hyperlink r:id="rId15">
        <w:r>
          <w:rPr>
            <w:color w:val="0000EE"/>
            <w:u w:val="single"/>
          </w:rPr>
          <w:t>[1]</w:t>
        </w:r>
      </w:hyperlink>
      <w:r>
        <w:t xml:space="preserve"> (Cherwell)</w:t>
      </w:r>
      <w:r/>
    </w:p>
    <w:p>
      <w:pPr>
        <w:pStyle w:val="ListBullet"/>
        <w:spacing w:line="240" w:lineRule="auto"/>
        <w:ind w:left="720"/>
      </w:pPr>
      <w:r/>
      <w:r>
        <w:t xml:space="preserve">Paragraph 4 – </w:t>
      </w:r>
      <w:hyperlink r:id="rId15">
        <w:r>
          <w:rPr>
            <w:color w:val="0000EE"/>
            <w:u w:val="single"/>
          </w:rPr>
          <w:t>[1]</w:t>
        </w:r>
      </w:hyperlink>
      <w:r>
        <w:t xml:space="preserve"> (Cherwell)</w:t>
      </w:r>
      <w:r/>
    </w:p>
    <w:p>
      <w:pPr>
        <w:pStyle w:val="ListBullet"/>
        <w:spacing w:line="240" w:lineRule="auto"/>
        <w:ind w:left="720"/>
      </w:pPr>
      <w:r/>
      <w:r>
        <w:t xml:space="preserve">Paragraph 5 – </w:t>
      </w:r>
      <w:hyperlink r:id="rId15">
        <w:r>
          <w:rPr>
            <w:color w:val="0000EE"/>
            <w:u w:val="single"/>
          </w:rPr>
          <w:t>[1]</w:t>
        </w:r>
      </w:hyperlink>
      <w:r>
        <w:t xml:space="preserve"> (Cherwell)</w:t>
      </w:r>
      <w:r/>
    </w:p>
    <w:p>
      <w:pPr>
        <w:pStyle w:val="ListBullet"/>
        <w:spacing w:line="240" w:lineRule="auto"/>
        <w:ind w:left="720"/>
      </w:pPr>
      <w:r/>
      <w:r>
        <w:t xml:space="preserve">Paragraph 6 – </w:t>
      </w:r>
      <w:hyperlink r:id="rId15">
        <w:r>
          <w:rPr>
            <w:color w:val="0000EE"/>
            <w:u w:val="single"/>
          </w:rPr>
          <w:t>[1]</w:t>
        </w:r>
      </w:hyperlink>
      <w:r>
        <w:t xml:space="preserve"> (Cherwell)</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https://www.cherwell.org/2025/10/26/its-time-we-stopped-fussing-over-university-rankings/</w:t>
        </w:r>
      </w:hyperlink>
      <w:r>
        <w:t xml:space="preserve"> - Please view link - unable to able to access data</w:t>
      </w:r>
      <w:r/>
    </w:p>
    <w:p>
      <w:pPr>
        <w:pStyle w:val="ListNumber"/>
        <w:spacing w:line="240" w:lineRule="auto"/>
        <w:ind w:left="720"/>
      </w:pPr>
      <w:r/>
      <w:hyperlink r:id="rId9">
        <w:r>
          <w:rPr>
            <w:color w:val="0000EE"/>
            <w:u w:val="single"/>
          </w:rPr>
          <w:t>https://www.itv.com/news/london/2024-09-20/london-university-beats-oxbridge-for-top-spot</w:t>
        </w:r>
      </w:hyperlink>
      <w:r>
        <w:t xml:space="preserve"> - The London School of Economics (LSE) has secured the top position in The Times and The Sunday Times Good University Guide for the first time, surpassing Oxford and Cambridge. LSE's rise is attributed to improved graduate prospects, student satisfaction, and teaching quality. The University of Sheffield was named runner-up for University of the Year 2025. This marks a significant shift in the rankings, highlighting LSE's growing prominence in higher education.</w:t>
      </w:r>
      <w:r/>
    </w:p>
    <w:p>
      <w:pPr>
        <w:pStyle w:val="ListNumber"/>
        <w:spacing w:line="240" w:lineRule="auto"/>
        <w:ind w:left="720"/>
      </w:pPr>
      <w:r/>
      <w:hyperlink r:id="rId10">
        <w:r>
          <w:rPr>
            <w:color w:val="0000EE"/>
            <w:u w:val="single"/>
          </w:rPr>
          <w:t>https://www.thecanary.co/uk/analysis/2025/09/19/end-of-an-era-oxford-and-cambridge-fall-out-of-sunday-times-top-three/</w:t>
        </w:r>
      </w:hyperlink>
      <w:r>
        <w:t xml:space="preserve"> - For the first time in 32 years, neither Oxford nor Cambridge appears in the top three of the Sunday Times Good University Guide. The London School of Economics (LSE) leads, followed by the University of St Andrews and Durham University. Oxford and Cambridge share fourth place, indicating a significant change in the UK's university rankings landscape.</w:t>
      </w:r>
      <w:r/>
    </w:p>
    <w:p>
      <w:pPr>
        <w:pStyle w:val="ListNumber"/>
        <w:spacing w:line="240" w:lineRule="auto"/>
        <w:ind w:left="720"/>
      </w:pPr>
      <w:r/>
      <w:hyperlink r:id="rId11">
        <w:r>
          <w:rPr>
            <w:color w:val="0000EE"/>
            <w:u w:val="single"/>
          </w:rPr>
          <w:t>https://www.gbnews.com/news/oxford-cambridge-not-ranked-top-three-universities</w:t>
        </w:r>
      </w:hyperlink>
      <w:r>
        <w:t xml:space="preserve"> - Oxford and Cambridge have fallen out of the top three in the Sunday Times Good University Guide for the first time in 32 years. The London School of Economics (LSE) tops the list, followed by the University of St Andrews and Durham University. This shift reflects changing dynamics in UK higher education rankings.</w:t>
      </w:r>
      <w:r/>
    </w:p>
    <w:p>
      <w:pPr>
        <w:pStyle w:val="ListNumber"/>
        <w:spacing w:line="240" w:lineRule="auto"/>
        <w:ind w:left="720"/>
      </w:pPr>
      <w:r/>
      <w:hyperlink r:id="rId12">
        <w:r>
          <w:rPr>
            <w:color w:val="0000EE"/>
            <w:u w:val="single"/>
          </w:rPr>
          <w:t>https://www.thenationalnews.com/news/uk/2025/09/19/oxford-and-cambridge-drop-out-of-top-three-in-uk-university-rankings-for-first-time/</w:t>
        </w:r>
      </w:hyperlink>
      <w:r>
        <w:t xml:space="preserve"> - Oxford and Cambridge have dropped out of the top three in the Sunday Times Good University Guide for the first time. The London School of Economics (LSE) leads, followed by the University of St Andrews and Durham University. This marks a historic change in the UK's university rankings.</w:t>
      </w:r>
      <w:r/>
    </w:p>
    <w:p>
      <w:pPr>
        <w:pStyle w:val="ListNumber"/>
        <w:spacing w:line="240" w:lineRule="auto"/>
        <w:ind w:left="720"/>
      </w:pPr>
      <w:r/>
      <w:hyperlink r:id="rId13">
        <w:r>
          <w:rPr>
            <w:color w:val="0000EE"/>
            <w:u w:val="single"/>
          </w:rPr>
          <w:t>https://inview.org.uk/news/184956-lse_tops_times_university_guide_as_oxford_and_cambridge_slip_to_joint_fourth</w:t>
        </w:r>
      </w:hyperlink>
      <w:r>
        <w:t xml:space="preserve"> - The London School of Economics (LSE) has topped the Times and Sunday Times Good University Guide, with Oxford and Cambridge sharing fourth place. This is the first time in 32 years that neither Oxford nor Cambridge has been in the top three, indicating a significant shift in UK university rankings.</w:t>
      </w:r>
      <w:r/>
    </w:p>
    <w:p>
      <w:pPr>
        <w:pStyle w:val="ListNumber"/>
        <w:spacing w:line="240" w:lineRule="auto"/>
        <w:ind w:left="720"/>
      </w:pPr>
      <w:r/>
      <w:hyperlink r:id="rId14">
        <w:r>
          <w:rPr>
            <w:color w:val="0000EE"/>
            <w:u w:val="single"/>
          </w:rPr>
          <w:t>https://english.thedailycampus.com/europe/669/uk-university-rankings-shock-oxford-cambridge-ousted-from-top-3-for-first-time</w:t>
        </w:r>
      </w:hyperlink>
      <w:r>
        <w:t xml:space="preserve"> - Oxford and Cambridge have been ousted from the top three in the Sunday Times Good University Guide for the first time. The London School of Economics (LSE) leads, followed by the University of St Andrews and Durham University. This marks a significant change in the UK's university rankings.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tv.com/news/london/2024-09-20/london-university-beats-oxbridge-for-top-spot" TargetMode="External"/><Relationship Id="rId10" Type="http://schemas.openxmlformats.org/officeDocument/2006/relationships/hyperlink" Target="https://www.thecanary.co/uk/analysis/2025/09/19/end-of-an-era-oxford-and-cambridge-fall-out-of-sunday-times-top-three/" TargetMode="External"/><Relationship Id="rId11" Type="http://schemas.openxmlformats.org/officeDocument/2006/relationships/hyperlink" Target="https://www.gbnews.com/news/oxford-cambridge-not-ranked-top-three-universities" TargetMode="External"/><Relationship Id="rId12" Type="http://schemas.openxmlformats.org/officeDocument/2006/relationships/hyperlink" Target="https://www.thenationalnews.com/news/uk/2025/09/19/oxford-and-cambridge-drop-out-of-top-three-in-uk-university-rankings-for-first-time/" TargetMode="External"/><Relationship Id="rId13" Type="http://schemas.openxmlformats.org/officeDocument/2006/relationships/hyperlink" Target="https://inview.org.uk/news/184956-lse_tops_times_university_guide_as_oxford_and_cambridge_slip_to_joint_fourth" TargetMode="External"/><Relationship Id="rId14" Type="http://schemas.openxmlformats.org/officeDocument/2006/relationships/hyperlink" Target="https://english.thedailycampus.com/europe/669/uk-university-rankings-shock-oxford-cambridge-ousted-from-top-3-for-first-time" TargetMode="External"/><Relationship Id="rId15" Type="http://schemas.openxmlformats.org/officeDocument/2006/relationships/hyperlink" Target="https://www.cherwell.org/2025/10/26/its-time-we-stopped-fussing-over-university-ranking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