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Wheelchair user barred from London bus as priority rules are ignored, sparking calls for better enforcement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Maria, a wheelchair user from West Norwood, London, has spoken out after being heckled and forced off an Arriva bus by two mothers who refused to fold their buggies in the designated wheelchair priority area. According to Maria, the incident occurred while she was trying to board the bus on her way to a hospital appointment. Despite the driver deploying the ramp for her use, the space reserved for wheelchair users was occupied by the buggies, and no one, including the driver, intervened to enforce the legal priority she is entitled to. Maria said she filmed the situation, but no other passengers stepped in to help, resulting in a 20-minute delay and her missing a crucial appointment which had to be rescheduled months later. She expressed frustration over the lack of support from both the driver and fellow passengers, emphasising that wheelchair users legally have priority in this space, a rule reinforced by the Supreme Court and Transport for London (TfL) policies </w:t>
      </w:r>
      <w:hyperlink r:id="rId9">
        <w:r>
          <w:rPr>
            <w:color w:val="0000EE"/>
            <w:u w:val="single"/>
          </w:rPr>
          <w:t>[1]</w:t>
        </w:r>
      </w:hyperlink>
      <w:r>
        <w:t>.</w:t>
      </w:r>
      <w:r/>
    </w:p>
    <w:p>
      <w:r/>
      <w:r>
        <w:t xml:space="preserve">TfL’s accessible travel guidelines clearly state that all buses must have a designated wheelchair space, with priority given to wheelchair users to ensure their safety and accessibility during travel. When a wheelchair user needs the space, passengers in that area, such as those with buggies, are expected to fold them or move to make room. This is underscored by signage inside buses communicating wheelchair priority. If a wheelchair user is not occupying the space, others may use it on a first-come, first-served basis, but this changes once a wheelchair user boards. The TfL website explicitly advises buggy users to share the space or fold up their buggies when asked, supporting the legal priority wheelchair users hold </w:t>
      </w:r>
      <w:hyperlink r:id="rId10">
        <w:r>
          <w:rPr>
            <w:color w:val="0000EE"/>
            <w:u w:val="single"/>
          </w:rPr>
          <w:t>[3]</w:t>
        </w:r>
      </w:hyperlink>
      <w:r>
        <w:t>.</w:t>
      </w:r>
      <w:r/>
    </w:p>
    <w:p>
      <w:r/>
      <w:r>
        <w:t xml:space="preserve">However, the incident highlights some of the practical challenges wheelchair users face, particularly involving enforcement of these rules. According to a policy document from Transport for All, although bus drivers are required to allow wheelchair users to board and can request passengers to vacate the wheelchair area, passengers are not legally compelled to comply if they refuse. This creates a grey area in real-world scenarios where enforcement depends heavily on drivers' willingness to manage disputes. Furthermore, Transport for All notes that individual transport authorities, such as TfL, have the authority to enforce wheelchair priority and take action when necessary, yet the effectiveness of this enforcement can vary </w:t>
      </w:r>
      <w:hyperlink r:id="rId11">
        <w:r>
          <w:rPr>
            <w:color w:val="0000EE"/>
            <w:u w:val="single"/>
          </w:rPr>
          <w:t>[4]</w:t>
        </w:r>
      </w:hyperlink>
      <w:r>
        <w:t>.</w:t>
      </w:r>
      <w:r/>
    </w:p>
    <w:p>
      <w:r/>
      <w:r>
        <w:t xml:space="preserve">Maria’s complaint with TfL and Arriva reportedly triggered an investigation. TfL’s lead on Customer Insight, Strategy and Experience, Mark Evers, issued an apology to Maria and reiterated that wheelchair users should always have priority access to the designated space. He also highlighted efforts made by TfL to educate drivers through a new disability training course developed with specialist providers, aiming to ensure that drivers know their responsibilities when it comes to supporting disabled passengers. Evers confirmed that the incident was being investigated urgently in coordination with Arriva </w:t>
      </w:r>
      <w:hyperlink r:id="rId9">
        <w:r>
          <w:rPr>
            <w:color w:val="0000EE"/>
            <w:u w:val="single"/>
          </w:rPr>
          <w:t>[1]</w:t>
        </w:r>
      </w:hyperlink>
      <w:r>
        <w:t>.</w:t>
      </w:r>
      <w:r/>
    </w:p>
    <w:p>
      <w:r/>
      <w:r>
        <w:t xml:space="preserve">The response from Arriva deflected queries about London buses to TfL, emphasising TfL’s role as the regulator of such services. However, Maria criticised the lack of communication and accountability from both organisations following her formal complaint, suggesting that driver training and company policies on enforcing wheelchair priority need strengthening. She described the situation as a reflection of broader societal insensitivity, underscoring the daily struggles wheelchair users face when public transport rules are not upheld </w:t>
      </w:r>
      <w:hyperlink r:id="rId9">
        <w:r>
          <w:rPr>
            <w:color w:val="0000EE"/>
            <w:u w:val="single"/>
          </w:rPr>
          <w:t>[1]</w:t>
        </w:r>
      </w:hyperlink>
      <w:r>
        <w:t>.</w:t>
      </w:r>
      <w:r/>
    </w:p>
    <w:p>
      <w:r/>
      <w:r>
        <w:t xml:space="preserve">Public reaction to the video Maria shared on TikTok, which has garnered over two million views, revealed divided opinions. Many users expressed disbelief and frustration that the bus driver did not intervene to clear the space and facilitate her boarding, pointing to the duty of care expected from transport staff. Conversely, some defended the mothers with buggies, highlighting challenges such as managing children and the impracticality of folding buggies on a moving bus without assistance. This division underscores the complex realities faced by all passengers navigating limited space on public transport </w:t>
      </w:r>
      <w:hyperlink r:id="rId9">
        <w:r>
          <w:rPr>
            <w:color w:val="0000EE"/>
            <w:u w:val="single"/>
          </w:rPr>
          <w:t>[1]</w:t>
        </w:r>
      </w:hyperlink>
      <w:r>
        <w:t>.</w:t>
      </w:r>
      <w:r/>
    </w:p>
    <w:p>
      <w:r/>
      <w:r>
        <w:t xml:space="preserve">The UK government and disability charities offer guidance on accessible travel that reinforces these legal priorities. Buses in the UK must feature priority seating and spaces designed for disabled passengers, including wheelchair users, with clear signage, safety features like movable armrests, and areas for assistance dogs. Operators are also required to provide training to their staff to accommodate disabled passengers adequately and ensure compliance with accessibility standards </w:t>
      </w:r>
      <w:hyperlink r:id="rId12">
        <w:r>
          <w:rPr>
            <w:color w:val="0000EE"/>
            <w:u w:val="single"/>
          </w:rPr>
          <w:t>[2]</w:t>
        </w:r>
      </w:hyperlink>
      <w:hyperlink r:id="rId13">
        <w:r>
          <w:rPr>
            <w:color w:val="0000EE"/>
            <w:u w:val="single"/>
          </w:rPr>
          <w:t>[5]</w:t>
        </w:r>
      </w:hyperlink>
      <w:r>
        <w:t xml:space="preserve">. Organisations like Scope and Transport for All provide further advocacy and advice to empower disabled travellers about their rights and ensure accessible transport options are respected and enforced </w:t>
      </w:r>
      <w:hyperlink r:id="rId14">
        <w:r>
          <w:rPr>
            <w:color w:val="0000EE"/>
            <w:u w:val="single"/>
          </w:rPr>
          <w:t>[6]</w:t>
        </w:r>
      </w:hyperlink>
      <w:hyperlink r:id="rId15">
        <w:r>
          <w:rPr>
            <w:color w:val="0000EE"/>
            <w:u w:val="single"/>
          </w:rPr>
          <w:t>[7]</w:t>
        </w:r>
      </w:hyperlink>
      <w:r>
        <w:t>.</w:t>
      </w:r>
      <w:r/>
    </w:p>
    <w:p>
      <w:r/>
      <w:r>
        <w:t>This incident involving Maria throws into sharp relief the persistent issues around enforcement on public transport and the need for continuous education, training, and vigilance. While legal frameworks are in place to protect wheelchair users, real-world practice often hinges on human behaviour and the willingness of bus drivers and passengers to uphold these rights. It is a pressing reminder of how everyday acts of accommodation or neglect can significantly impact the lives of disabled people relying on public transport for essential travel.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(South Wales Argus)</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(TfL Accessible Travel Guide)</w:t>
      </w:r>
      <w:r/>
    </w:p>
    <w:p>
      <w:pPr>
        <w:pStyle w:val="ListBullet"/>
        <w:spacing w:line="240" w:lineRule="auto"/>
        <w:ind w:left="720"/>
      </w:pPr>
      <w:r/>
      <w:r>
        <w:t xml:space="preserve">Paragraph 3 – </w:t>
      </w:r>
      <w:hyperlink r:id="rId11">
        <w:r>
          <w:rPr>
            <w:color w:val="0000EE"/>
            <w:u w:val="single"/>
          </w:rPr>
          <w:t>[4]</w:t>
        </w:r>
      </w:hyperlink>
      <w:r>
        <w:t xml:space="preserve"> (Transport for All)</w:t>
      </w:r>
      <w:r/>
    </w:p>
    <w:p>
      <w:pPr>
        <w:pStyle w:val="ListBullet"/>
        <w:spacing w:line="240" w:lineRule="auto"/>
        <w:ind w:left="720"/>
      </w:pPr>
      <w:r/>
      <w:r>
        <w:t xml:space="preserve">Paragraph 4 – </w:t>
      </w:r>
      <w:hyperlink r:id="rId9">
        <w:r>
          <w:rPr>
            <w:color w:val="0000EE"/>
            <w:u w:val="single"/>
          </w:rPr>
          <w:t>[1]</w:t>
        </w:r>
      </w:hyperlink>
      <w:r>
        <w:t xml:space="preserve"> (South Wales Argus)</w:t>
      </w:r>
      <w:r/>
    </w:p>
    <w:p>
      <w:pPr>
        <w:pStyle w:val="ListBullet"/>
        <w:spacing w:line="240" w:lineRule="auto"/>
        <w:ind w:left="720"/>
      </w:pPr>
      <w:r/>
      <w:r>
        <w:t xml:space="preserve">Paragraph 5 – </w:t>
      </w:r>
      <w:hyperlink r:id="rId9">
        <w:r>
          <w:rPr>
            <w:color w:val="0000EE"/>
            <w:u w:val="single"/>
          </w:rPr>
          <w:t>[1]</w:t>
        </w:r>
      </w:hyperlink>
      <w:r>
        <w:t xml:space="preserve"> (South Wales Argus)</w:t>
      </w:r>
      <w:r/>
    </w:p>
    <w:p>
      <w:pPr>
        <w:pStyle w:val="ListBullet"/>
        <w:spacing w:line="240" w:lineRule="auto"/>
        <w:ind w:left="720"/>
      </w:pPr>
      <w:r/>
      <w:r>
        <w:t xml:space="preserve">Paragraph 6 – </w:t>
      </w:r>
      <w:hyperlink r:id="rId9">
        <w:r>
          <w:rPr>
            <w:color w:val="0000EE"/>
            <w:u w:val="single"/>
          </w:rPr>
          <w:t>[1]</w:t>
        </w:r>
      </w:hyperlink>
      <w:r>
        <w:t xml:space="preserve"> (South Wales Argus)</w:t>
      </w:r>
      <w:r/>
    </w:p>
    <w:p>
      <w:pPr>
        <w:pStyle w:val="ListBullet"/>
        <w:spacing w:line="240" w:lineRule="auto"/>
        <w:ind w:left="720"/>
      </w:pPr>
      <w:r/>
      <w:r>
        <w:t xml:space="preserve">Paragraph 7 – </w:t>
      </w:r>
      <w:hyperlink r:id="rId12">
        <w:r>
          <w:rPr>
            <w:color w:val="0000EE"/>
            <w:u w:val="single"/>
          </w:rPr>
          <w:t>[2]</w:t>
        </w:r>
      </w:hyperlink>
      <w:r>
        <w:t xml:space="preserve"> (UK Government), </w:t>
      </w:r>
      <w:hyperlink r:id="rId13">
        <w:r>
          <w:rPr>
            <w:color w:val="0000EE"/>
            <w:u w:val="single"/>
          </w:rPr>
          <w:t>[5]</w:t>
        </w:r>
      </w:hyperlink>
      <w:r>
        <w:t xml:space="preserve"> (Bus Operator Policy), </w:t>
      </w:r>
      <w:hyperlink r:id="rId14">
        <w:r>
          <w:rPr>
            <w:color w:val="0000EE"/>
            <w:u w:val="single"/>
          </w:rPr>
          <w:t>[6]</w:t>
        </w:r>
      </w:hyperlink>
      <w:hyperlink r:id="rId15">
        <w:r>
          <w:rPr>
            <w:color w:val="0000EE"/>
            <w:u w:val="single"/>
          </w:rPr>
          <w:t>[7]</w:t>
        </w:r>
      </w:hyperlink>
      <w:r>
        <w:t xml:space="preserve"> (Transport for All, Scope)</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https://www.southwalesargus.co.uk/news/25589028.disabled-woman-heckled-off-arriva-bus-two-selfish-mums/?ref=rss</w:t>
        </w:r>
      </w:hyperlink>
      <w:r>
        <w:t xml:space="preserve"> - Please view link - unable to able to access data</w:t>
      </w:r>
      <w:r/>
    </w:p>
    <w:p>
      <w:pPr>
        <w:pStyle w:val="ListNumber"/>
        <w:spacing w:line="240" w:lineRule="auto"/>
        <w:ind w:left="720"/>
      </w:pPr>
      <w:r/>
      <w:hyperlink r:id="rId12">
        <w:r>
          <w:rPr>
            <w:color w:val="0000EE"/>
            <w:u w:val="single"/>
          </w:rPr>
          <w:t>https://www.gov.uk/government/publications/buses-and-coaches-features-and-help-for-disabled-people/buses-and-coaches-features-and-help-for-disabled-people</w:t>
        </w:r>
      </w:hyperlink>
      <w:r>
        <w:t xml:space="preserve"> - This UK government publication outlines the features and assistance available on buses and coaches for disabled individuals. It specifies that buses must have a priority seating area for disabled people, which should be clearly marked and located near the priority entrance. The document also details requirements for priority seats, including the need for at least four seats, clear signage, and accessibility features such as movable armrests and space for assistance dogs. Additionally, it covers specifications for steps and stairs to ensure safety and accessibility for all passengers.</w:t>
      </w:r>
      <w:r/>
    </w:p>
    <w:p>
      <w:pPr>
        <w:pStyle w:val="ListNumber"/>
        <w:spacing w:line="240" w:lineRule="auto"/>
        <w:ind w:left="720"/>
      </w:pPr>
      <w:r/>
      <w:hyperlink r:id="rId10">
        <w:r>
          <w:rPr>
            <w:color w:val="0000EE"/>
            <w:u w:val="single"/>
          </w:rPr>
          <w:t>https://tfl.gov.uk/cdn/static/cms/documents/accessible-travel-web.pdf</w:t>
        </w:r>
      </w:hyperlink>
      <w:r>
        <w:t xml:space="preserve"> - Transport for London's Accessible Travel Guide provides comprehensive information on accessible travel options within the TfL network. It details the availability of wheelchair spaces across TfL vehicles, including buses, trains, and black cabs, and emphasises that wheelchair users have priority in these spaces. The guide also discusses priority seating, assistance for disabled passengers, and the importance of clear signage to indicate accessible areas. It serves as a valuable resource for understanding the rights and facilities available to disabled travellers in London.</w:t>
      </w:r>
      <w:r/>
    </w:p>
    <w:p>
      <w:pPr>
        <w:pStyle w:val="ListNumber"/>
        <w:spacing w:line="240" w:lineRule="auto"/>
        <w:ind w:left="720"/>
      </w:pPr>
      <w:r/>
      <w:hyperlink r:id="rId11">
        <w:r>
          <w:rPr>
            <w:color w:val="0000EE"/>
            <w:u w:val="single"/>
          </w:rPr>
          <w:t>https://www.transportforall.org.uk/wp-content/uploads/2023/11/870.pdf</w:t>
        </w:r>
      </w:hyperlink>
      <w:r>
        <w:t xml:space="preserve"> - This document from Transport for All discusses the regulations and practices concerning wheelchair space priority on buses in the UK. It highlights that while drivers are required to allow wheelchair users to board when the space is unoccupied and to request other passengers to vacate the space, passengers are not legally compelled to move if they refuse. The document also notes that individual transport authorities can take action concerning wheelchair priority on their buses, citing examples from Transport for London and Transport for Greater Manchester.</w:t>
      </w:r>
      <w:r/>
    </w:p>
    <w:p>
      <w:pPr>
        <w:pStyle w:val="ListNumber"/>
        <w:spacing w:line="240" w:lineRule="auto"/>
        <w:ind w:left="720"/>
      </w:pPr>
      <w:r/>
      <w:hyperlink r:id="rId13">
        <w:r>
          <w:rPr>
            <w:color w:val="0000EE"/>
            <w:u w:val="single"/>
          </w:rPr>
          <w:t>https://www.transportforall.org.uk/wp-content/uploads/2023/11/MicrosoftWord-DisabilityandAccessibilityPolicyJune2015.pdf</w:t>
        </w:r>
      </w:hyperlink>
      <w:r>
        <w:t xml:space="preserve"> - This policy document outlines the disability and accessibility measures implemented by a UK bus operator. It details the procedures for accommodating wheelchair users, including the requirement for drivers to ask standing passengers and buggy users to move to allow a wheelchair user to board. The policy also specifies the dimensions and weight limits for wheelchairs and mobility scooters that can be safely accommodated. Additionally, it discusses the training and responsibilities of drivers in assisting disabled passengers and ensuring compliance with accessibility standards.</w:t>
      </w:r>
      <w:r/>
    </w:p>
    <w:p>
      <w:pPr>
        <w:pStyle w:val="ListNumber"/>
        <w:spacing w:line="240" w:lineRule="auto"/>
        <w:ind w:left="720"/>
      </w:pPr>
      <w:r/>
      <w:hyperlink r:id="rId14">
        <w:r>
          <w:rPr>
            <w:color w:val="0000EE"/>
            <w:u w:val="single"/>
          </w:rPr>
          <w:t>https://www.transportforall.org.uk/your-rights/laws-and-guidance/</w:t>
        </w:r>
      </w:hyperlink>
      <w:r>
        <w:t xml:space="preserve"> - Transport for All provides an overview of current laws and guidance related to accessible transport for disabled individuals in the UK. The page covers various modes of transport, including buses, trains, taxis, and private hire vehicles, detailing the legal requirements for accessibility and the rights of disabled passengers. It also discusses the responsibilities of transport operators and the importance of accessible travel policies. This resource serves as a comprehensive guide to understanding the legal framework governing accessible transport in the UK.</w:t>
      </w:r>
      <w:r/>
    </w:p>
    <w:p>
      <w:pPr>
        <w:pStyle w:val="ListNumber"/>
        <w:spacing w:line="240" w:lineRule="auto"/>
        <w:ind w:left="720"/>
      </w:pPr>
      <w:r/>
      <w:hyperlink r:id="rId15">
        <w:r>
          <w:rPr>
            <w:color w:val="0000EE"/>
            <w:u w:val="single"/>
          </w:rPr>
          <w:t>https://www.scope.org.uk/advice-and-support/finding-accessible-transport</w:t>
        </w:r>
      </w:hyperlink>
      <w:r>
        <w:t xml:space="preserve"> - Scope, a UK disability charity, offers advice and support on finding accessible transport options. The page provides information on accessible taxis, minicabs, buses, and coaches, detailing the rights of disabled passengers and the obligations of transport providers. It includes guidance on booking accessible vehicles, understanding the features of accessible taxis, and the assistance available for wheelchair users and those with mobility impairments. The resource aims to empower disabled individuals to navigate public transport systems confidently and independently.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outhwalesargus.co.uk/news/25589028.disabled-woman-heckled-off-arriva-bus-two-selfish-mums/?ref=rss" TargetMode="External"/><Relationship Id="rId10" Type="http://schemas.openxmlformats.org/officeDocument/2006/relationships/hyperlink" Target="https://tfl.gov.uk/cdn/static/cms/documents/accessible-travel-web.pdf" TargetMode="External"/><Relationship Id="rId11" Type="http://schemas.openxmlformats.org/officeDocument/2006/relationships/hyperlink" Target="https://www.transportforall.org.uk/wp-content/uploads/2023/11/870.pdf" TargetMode="External"/><Relationship Id="rId12" Type="http://schemas.openxmlformats.org/officeDocument/2006/relationships/hyperlink" Target="https://www.gov.uk/government/publications/buses-and-coaches-features-and-help-for-disabled-people/buses-and-coaches-features-and-help-for-disabled-people" TargetMode="External"/><Relationship Id="rId13" Type="http://schemas.openxmlformats.org/officeDocument/2006/relationships/hyperlink" Target="https://www.transportforall.org.uk/wp-content/uploads/2023/11/MicrosoftWord-DisabilityandAccessibilityPolicyJune2015.pdf" TargetMode="External"/><Relationship Id="rId14" Type="http://schemas.openxmlformats.org/officeDocument/2006/relationships/hyperlink" Target="https://www.transportforall.org.uk/your-rights/laws-and-guidance/" TargetMode="External"/><Relationship Id="rId15" Type="http://schemas.openxmlformats.org/officeDocument/2006/relationships/hyperlink" Target="https://www.scope.org.uk/advice-and-support/finding-accessible-transpor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