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unprecedented primary school decline amid demographic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primary schools are facing a sharp decline in pupil numbers, with the capital experiencing a drop almost twice as fast as the national average. This trend has raised serious concerns about school closures, financial pressures, and the future capacity to provide quality education in the city.</w:t>
      </w:r>
      <w:r/>
    </w:p>
    <w:p>
      <w:r/>
      <w:r>
        <w:t>Recent analysis funded by the Nuffield Foundation revealed that London’s primary school classes have been emptying out at a rate significantly higher than other parts of the UK. Since 2018, pupil numbers in London have fallen by over 8%, a decline largely attributed to a combination of falling birth rates and families relocating to more affordable areas outside the capital. These demographic shifts have led to a growing number of school closures and mergers, creating a precarious situation for local education authorities and headteachers.</w:t>
      </w:r>
      <w:r/>
    </w:p>
    <w:p>
      <w:r/>
      <w:r>
        <w:t>Data from London Councils highlights a predicted 3.6% decrease in reception pupils over the next four years, equating to roughly 3,195 fewer school places needed. This forecast is linked to a dramatic 20% reduction in the birth rate in London between 2012 and 2022. The House of Commons Library has also projected a 7.3% drop in reception numbers between the 2022/23 and 2026/27 academic years, underscoring the scale of the decline across the city.</w:t>
      </w:r>
      <w:r/>
    </w:p>
    <w:p>
      <w:r/>
      <w:r>
        <w:t>The surplus school places are staggering. The Westminster UNICEF Club reports that there will be over 650,000 spare school places in London in the 2024/25 academic year alone, alongside a potential loss of approximately 31,500 specialized teaching positions. This trend threatens to erode the capacity of schools to adequately support children with Special Educational Needs and Disabilities (SEND), an area already facing rising financial costs and strain.</w:t>
      </w:r>
      <w:r/>
    </w:p>
    <w:p>
      <w:r/>
      <w:r>
        <w:t>Schools are grappling with the complexity of balancing fewer pupils with the rising costs of SEND provision, creating considerable financial pressure on budgets. This situation is further complicated by demographic changes linked to economic factors; many families are moving out of London in search of more affordable housing and living conditions, exacerbating the decline in pupil numbers.</w:t>
      </w:r>
      <w:r/>
    </w:p>
    <w:p>
      <w:r/>
      <w:r>
        <w:t>Industry reports stress that while the falling demand for primary school places forces tough choices about school closures and resource allocation, local authorities are actively supporting affected schools to manage this transitional period. Nonetheless, the rapidity and scale of the decline in London contrast starkly with areas outside the capital, where pupil numbers are falling at a slower rate.</w:t>
      </w:r>
      <w:r/>
    </w:p>
    <w:p>
      <w:r/>
      <w:r>
        <w:t>The implications extend beyond school management to issues of educational equity and community cohesion, as schools form the heart of many neighbourhoods. Policymakers and education leaders will need to devise strategies that address both the immediate financial challenges and the longer-term demographic shifts shaping London's educational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(Evening Standard) - Paragraphs 1, 2, 6</w:t>
      </w:r>
      <w:r/>
    </w:p>
    <w:p>
      <w:pPr>
        <w:pStyle w:val="ListBullet"/>
        <w:spacing w:line="240" w:lineRule="auto"/>
        <w:ind w:left="720"/>
      </w:pPr>
      <w:r/>
      <w:hyperlink r:id="rId11">
        <w:r>
          <w:rPr>
            <w:color w:val="0000EE"/>
            <w:u w:val="single"/>
          </w:rPr>
          <w:t>[3]</w:t>
        </w:r>
      </w:hyperlink>
      <w:r>
        <w:t xml:space="preserve">, </w:t>
      </w:r>
      <w:hyperlink r:id="rId12">
        <w:r>
          <w:rPr>
            <w:color w:val="0000EE"/>
            <w:u w:val="single"/>
          </w:rPr>
          <w:t>[6]</w:t>
        </w:r>
      </w:hyperlink>
      <w:r>
        <w:t xml:space="preserve"> (London Councils, Public Sector Executive) - Paragraphs 3, 7</w:t>
      </w:r>
      <w:r/>
    </w:p>
    <w:p>
      <w:pPr>
        <w:pStyle w:val="ListBullet"/>
        <w:spacing w:line="240" w:lineRule="auto"/>
        <w:ind w:left="720"/>
      </w:pPr>
      <w:r/>
      <w:hyperlink r:id="rId13">
        <w:r>
          <w:rPr>
            <w:color w:val="0000EE"/>
            <w:u w:val="single"/>
          </w:rPr>
          <w:t>[5]</w:t>
        </w:r>
      </w:hyperlink>
      <w:r>
        <w:t xml:space="preserve"> (House of Commons Library) - Paragraph 3</w:t>
      </w:r>
      <w:r/>
    </w:p>
    <w:p>
      <w:pPr>
        <w:pStyle w:val="ListBullet"/>
        <w:spacing w:line="240" w:lineRule="auto"/>
        <w:ind w:left="720"/>
      </w:pPr>
      <w:r/>
      <w:hyperlink r:id="rId14">
        <w:r>
          <w:rPr>
            <w:color w:val="0000EE"/>
            <w:u w:val="single"/>
          </w:rPr>
          <w:t>[4]</w:t>
        </w:r>
      </w:hyperlink>
      <w:r>
        <w:t xml:space="preserve"> (Westminster UNICEF Club) - Paragraph 4</w:t>
      </w:r>
      <w:r/>
    </w:p>
    <w:p>
      <w:pPr>
        <w:pStyle w:val="ListBullet"/>
        <w:spacing w:line="240" w:lineRule="auto"/>
        <w:ind w:left="720"/>
      </w:pPr>
      <w:r/>
      <w:hyperlink r:id="rId9">
        <w:r>
          <w:rPr>
            <w:color w:val="0000EE"/>
            <w:u w:val="single"/>
          </w:rPr>
          <w:t>[2]</w:t>
        </w:r>
      </w:hyperlink>
      <w:r>
        <w:t xml:space="preserve">, </w:t>
      </w:r>
      <w:hyperlink r:id="rId14">
        <w:r>
          <w:rPr>
            <w:color w:val="0000EE"/>
            <w:u w:val="single"/>
          </w:rPr>
          <w:t>[4]</w:t>
        </w:r>
      </w:hyperlink>
      <w:r>
        <w:t xml:space="preserve"> (Evening Standard, Westminster UNICEF Club)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https://www.standard.co.uk/news/politics/pupil-numbers-dropping-london-classrooms-schools-uk-england-school-places-b1256901.html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https://www.standard.co.uk/news/politics/pupil-numbers-dropping-london-classrooms-schools-uk-england-school-places-b1256901.html</w:t>
        </w:r>
      </w:hyperlink>
      <w:r>
        <w:t xml:space="preserve"> - An article from The Standard reports that primary schools in London have experienced a significant decline in pupil numbers, with a loss of over 8% since 2018. This trend is attributed to factors such as falling birth rates and families relocating to more affordable areas, leading to school closures and mergers. The article also highlights the financial strain on schools due to reduced pupil numbers and increased costs for special educational needs and disabilities (SEND) services.</w:t>
      </w:r>
      <w:r/>
    </w:p>
    <w:p>
      <w:pPr>
        <w:pStyle w:val="ListNumber"/>
        <w:spacing w:line="240" w:lineRule="auto"/>
        <w:ind w:left="720"/>
      </w:pPr>
      <w:r/>
      <w:hyperlink r:id="rId11">
        <w:r>
          <w:rPr>
            <w:color w:val="0000EE"/>
            <w:u w:val="single"/>
          </w:rPr>
          <w:t>https://www.londoncouncils.gov.uk/news-and-press-releases/2025/continued-drop-school-places-demand-creates-impossible-choices-london</w:t>
        </w:r>
      </w:hyperlink>
      <w:r>
        <w:t xml:space="preserve"> - A report by London Councils reveals a predicted 3.6% decrease in reception pupil numbers over the next four years, translating to a loss of approximately 3,195 places. The decline is primarily attributed to a 20% decrease in London's birth rate between 2012 and 2022, leading to challenges in school funding and potential closures.</w:t>
      </w:r>
      <w:r/>
    </w:p>
    <w:p>
      <w:pPr>
        <w:pStyle w:val="ListNumber"/>
        <w:spacing w:line="240" w:lineRule="auto"/>
        <w:ind w:left="720"/>
      </w:pPr>
      <w:r/>
      <w:hyperlink r:id="rId14">
        <w:r>
          <w:rPr>
            <w:color w:val="0000EE"/>
            <w:u w:val="single"/>
          </w:rPr>
          <w:t>https://www.unicefws.com/london-schools.html</w:t>
        </w:r>
      </w:hyperlink>
      <w:r>
        <w:t xml:space="preserve"> - The Westminster UNICEF Club discusses the impact of declining pupil numbers on London's primary schools, noting over 650,000 spare spaces in the 2024/25 academic year. The article highlights the potential reduction of 31,500 specialized teachers and the strain on school budgets, particularly affecting students with Special Educational Needs and Disabilities (SEND).</w:t>
      </w:r>
      <w:r/>
    </w:p>
    <w:p>
      <w:pPr>
        <w:pStyle w:val="ListNumber"/>
        <w:spacing w:line="240" w:lineRule="auto"/>
        <w:ind w:left="720"/>
      </w:pPr>
      <w:r/>
      <w:hyperlink r:id="rId13">
        <w:r>
          <w:rPr>
            <w:color w:val="0000EE"/>
            <w:u w:val="single"/>
          </w:rPr>
          <w:t>https://commonslibrary.parliament.uk/research-briefings/cdp-2023-0115/</w:t>
        </w:r>
      </w:hyperlink>
      <w:r>
        <w:t xml:space="preserve"> - A briefing from the House of Commons Library provides data on pupil roll numbers and school closures in London. It forecasts a 7.3% decrease in reception pupil numbers from the 2022/23 to 2026/27 academic years, indicating a significant decline in demand for primary school places in the capital.</w:t>
      </w:r>
      <w:r/>
    </w:p>
    <w:p>
      <w:pPr>
        <w:pStyle w:val="ListNumber"/>
        <w:spacing w:line="240" w:lineRule="auto"/>
        <w:ind w:left="720"/>
      </w:pPr>
      <w:r/>
      <w:hyperlink r:id="rId12">
        <w:r>
          <w:rPr>
            <w:color w:val="0000EE"/>
            <w:u w:val="single"/>
          </w:rPr>
          <w:t>https://www.publicsectorexecutive.com/articles/london-councils-address-decreasing-demand-school-places</w:t>
        </w:r>
      </w:hyperlink>
      <w:r>
        <w:t xml:space="preserve"> - An article from Public Sector Executive discusses how London boroughs are supporting local schools amid a continued drop in demand for school places. The report highlights a predicted 3.6% decrease in reception pupil numbers over the next four years, primarily due to a 20% decrease in London's birth rate between 2012 and 2022.</w:t>
      </w:r>
      <w:r/>
    </w:p>
    <w:p>
      <w:pPr>
        <w:pStyle w:val="ListNumber"/>
        <w:spacing w:line="240" w:lineRule="auto"/>
        <w:ind w:left="720"/>
      </w:pPr>
      <w:r/>
      <w:hyperlink r:id="rId10">
        <w:r>
          <w:rPr>
            <w:color w:val="0000EE"/>
            <w:u w:val="single"/>
          </w:rPr>
          <w:t>https://www.standard.co.uk/news/politics/school-pupil-numbers-london-national-average-epi-b1182316.html</w:t>
        </w:r>
      </w:hyperlink>
      <w:r>
        <w:t xml:space="preserve"> - An article from The Standard reports that the number of pupils at London primary schools is falling twice as quickly as the national average. The expected decline of around 52,000 primary school-aged children in the city by 2028 is attributed to factors such as falling birth rates and families moving out of the capital due to high living costs.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pupil-numbers-dropping-london-classrooms-schools-uk-england-school-places-b1256901.html" TargetMode="External"/><Relationship Id="rId10" Type="http://schemas.openxmlformats.org/officeDocument/2006/relationships/hyperlink" Target="https://www.standard.co.uk/news/politics/school-pupil-numbers-london-national-average-epi-b1182316.html" TargetMode="External"/><Relationship Id="rId11" Type="http://schemas.openxmlformats.org/officeDocument/2006/relationships/hyperlink" Target="https://www.londoncouncils.gov.uk/news-and-press-releases/2025/continued-drop-school-places-demand-creates-impossible-choices-london" TargetMode="External"/><Relationship Id="rId12" Type="http://schemas.openxmlformats.org/officeDocument/2006/relationships/hyperlink" Target="https://www.publicsectorexecutive.com/articles/london-councils-address-decreasing-demand-school-places" TargetMode="External"/><Relationship Id="rId13" Type="http://schemas.openxmlformats.org/officeDocument/2006/relationships/hyperlink" Target="https://commonslibrary.parliament.uk/research-briefings/cdp-2023-0115/" TargetMode="External"/><Relationship Id="rId14" Type="http://schemas.openxmlformats.org/officeDocument/2006/relationships/hyperlink" Target="https://www.unicefws.com/london-schools.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