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Newham Council uncovers internal housing fraud amid rising temporary accommodation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Newham Council has revealed a serious case of internal housing fraud in which a staff member manipulated allocation systems to provide 35 homes to individuals who were not eligible for them. This discovery was made possible by a whistleblower within the council, prompting an internal investigation. The housing officer implicated in the fraud immediately resigned upon confrontation. According to the council, it is working with the police to pursue a criminal investigation and to recover the misallocated properties, though the Metropolitan Police have stated that there is currently no active investigation underway. The council has described the situation as a “live legal case” and has withheld further comment pending ongoing proceedings.</w:t>
      </w:r>
      <w:r/>
    </w:p>
    <w:p>
      <w:r/>
      <w:r>
        <w:t>This incident highlights broader challenges facing Newham in its management of temporary housing. The borough currently hosts over 7,500 households in temporary accommodation, the highest number in England, with annual costs estimated at around £100 million. These expenses are expected to rise significantly, projected to reach £140 million by 2028. Temporary accommodation is a critical resource allocated to families and vulnerable individuals to prevent homelessness. However, the council has noted a shortage of suitable, affordable homes within the borough, which has led to a controversial policy allowing some families to be housed outside Newham, or even beyond London, if necessary. Those with a pressing need to remain close to the borough, such as households with vulnerable children or health issues, will receive priority for homes within or near Newham, but others may be placed up to 90 minutes away by public transport or further afield.</w:t>
      </w:r>
      <w:r/>
    </w:p>
    <w:p>
      <w:r/>
      <w:r>
        <w:t>Newham’s zero-tolerance stance on housing fraud is well-documented. The council’s official policy underscores the serious impact of such fraud on the community, including extended waiting times for genuinely vulnerable applicants and increased costs for temporary accommodation. Fraudulent activities covered by the council include unlawful subletting, providing false information on housing applications, and illegal tenancy successions. The council encourages residents to report suspected fraud confidentially and has procedures in place to protect whistleblowers.</w:t>
      </w:r>
      <w:r/>
    </w:p>
    <w:p>
      <w:r/>
      <w:r>
        <w:t>The case of internal fraud by a council employee also touches on concerns about corruption and misuse of position within public bodies. Newham Council maintains stringent measures to prevent and detect such abuses and stresses the importance of maintaining public trust and integrity. Recent successful enforcement actions against rogue landlords and housing benefit scammers further demonstrate the council’s robust approach to safeguarding housing resources and ensuring they are allocated fairly.</w:t>
      </w:r>
      <w:r/>
    </w:p>
    <w:p>
      <w:r/>
      <w:r>
        <w:t>While this particular case of alleged fraud is confined to council staff manipulation, it fits within a wider context of housing challenges and fraudulent activities that many local authorities face. Newham’s leadership continues to grapple with balancing the demand for temporary housing, limited affordable homes, and the need for effective enforcement against misuse of housing provisions.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w:t>
      </w:r>
      <w:r/>
    </w:p>
    <w:p>
      <w:pPr>
        <w:pStyle w:val="ListBullet"/>
        <w:spacing w:line="240" w:lineRule="auto"/>
        <w:ind w:left="720"/>
      </w:pPr>
      <w:r/>
      <w:hyperlink r:id="rId10">
        <w:r>
          <w:rPr>
            <w:color w:val="0000EE"/>
            <w:u w:val="single"/>
          </w:rPr>
          <w:t>[2]</w:t>
        </w:r>
      </w:hyperlink>
      <w:r>
        <w:t xml:space="preserve"> (The Standard) - Paragraph 2</w:t>
      </w:r>
      <w:r/>
    </w:p>
    <w:p>
      <w:pPr>
        <w:pStyle w:val="ListBullet"/>
        <w:spacing w:line="240" w:lineRule="auto"/>
        <w:ind w:left="720"/>
      </w:pPr>
      <w:r/>
      <w:hyperlink r:id="rId11">
        <w:r>
          <w:rPr>
            <w:color w:val="0000EE"/>
            <w:u w:val="single"/>
          </w:rPr>
          <w:t>[3]</w:t>
        </w:r>
      </w:hyperlink>
      <w:r>
        <w:t xml:space="preserve"> (Newham Citizen) - Paragraph 1, Paragraph 2</w:t>
      </w:r>
      <w:r/>
    </w:p>
    <w:p>
      <w:pPr>
        <w:pStyle w:val="ListBullet"/>
        <w:spacing w:line="240" w:lineRule="auto"/>
        <w:ind w:left="720"/>
      </w:pPr>
      <w:r/>
      <w:hyperlink r:id="rId12">
        <w:r>
          <w:rPr>
            <w:color w:val="0000EE"/>
            <w:u w:val="single"/>
          </w:rPr>
          <w:t>[4]</w:t>
        </w:r>
      </w:hyperlink>
      <w:r>
        <w:t xml:space="preserve"> (Newham Council) - Paragraph 3, Paragraph 5</w:t>
      </w:r>
      <w:r/>
    </w:p>
    <w:p>
      <w:pPr>
        <w:pStyle w:val="ListBullet"/>
        <w:spacing w:line="240" w:lineRule="auto"/>
        <w:ind w:left="720"/>
      </w:pPr>
      <w:r/>
      <w:hyperlink r:id="rId13">
        <w:r>
          <w:rPr>
            <w:color w:val="0000EE"/>
            <w:u w:val="single"/>
          </w:rPr>
          <w:t>[5]</w:t>
        </w:r>
      </w:hyperlink>
      <w:r>
        <w:t xml:space="preserve"> (Newham Council) - Paragraph 5</w:t>
      </w:r>
      <w:r/>
    </w:p>
    <w:p>
      <w:pPr>
        <w:pStyle w:val="ListBullet"/>
        <w:spacing w:line="240" w:lineRule="auto"/>
        <w:ind w:left="720"/>
      </w:pPr>
      <w:r/>
      <w:hyperlink r:id="rId14">
        <w:r>
          <w:rPr>
            <w:color w:val="0000EE"/>
            <w:u w:val="single"/>
          </w:rPr>
          <w:t>[6]</w:t>
        </w:r>
      </w:hyperlink>
      <w:r>
        <w:t xml:space="preserve"> (Newham Council) - Paragraph 6</w:t>
      </w:r>
      <w:r/>
    </w:p>
    <w:p>
      <w:pPr>
        <w:pStyle w:val="ListBullet"/>
        <w:spacing w:line="240" w:lineRule="auto"/>
        <w:ind w:left="720"/>
      </w:pPr>
      <w:r/>
      <w:hyperlink r:id="rId15">
        <w:r>
          <w:rPr>
            <w:color w:val="0000EE"/>
            <w:u w:val="single"/>
          </w:rPr>
          <w:t>[7]</w:t>
        </w:r>
      </w:hyperlink>
      <w:r>
        <w:t xml:space="preserve"> (Newham Council)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https://www.mylondon.news/news/east-london-news/serious-housing-fraud-discovered-london-32837278</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https://www.standard.co.uk/news/london/housing-fraud-newham-council-homes-criminal-investigation-b1256940.html</w:t>
        </w:r>
      </w:hyperlink>
      <w:r>
        <w:t xml:space="preserve"> - An article from The Standard reports that a Newham Council housing officer allegedly manipulated housing allocation systems to assign 35 homes to ineligible individuals. The fraud was uncovered by a whistleblower, leading to the officer's immediate resignation. The council is collaborating with the police to pursue a criminal investigation and recover the misallocated properties. This incident highlights the challenges Newham faces in managing temporary housing, with over 7,500 households currently in temporary accommodation, costing £100 million annually. The council is implementing new policies to address the housing crisis, including placing families outside the borough or even London when necessary.</w:t>
      </w:r>
      <w:r/>
    </w:p>
    <w:p>
      <w:pPr>
        <w:pStyle w:val="ListNumber"/>
        <w:spacing w:line="240" w:lineRule="auto"/>
        <w:ind w:left="720"/>
      </w:pPr>
      <w:r/>
      <w:hyperlink r:id="rId11">
        <w:r>
          <w:rPr>
            <w:color w:val="0000EE"/>
            <w:u w:val="single"/>
          </w:rPr>
          <w:t>https://www.newhamcitizen.co.uk/newham-housing-officer-suspected-serious-fraud/</w:t>
        </w:r>
      </w:hyperlink>
      <w:r>
        <w:t xml:space="preserve"> - The Newham Citizen reports on a suspected serious housing fraud within Newham Council, where a staff member allegedly manipulated housing systems to assign 35 homes to individuals not eligible for them. The fraud was discovered following a whistleblower's report, leading to the housing officer's immediate resignation. The council is working with the police to pursue a criminal investigation and recover the misallocated properties. This case underscores the ongoing challenges Newham faces in managing its housing resources and ensuring that properties are allocated to those in genuine need.</w:t>
      </w:r>
      <w:r/>
    </w:p>
    <w:p>
      <w:pPr>
        <w:pStyle w:val="ListNumber"/>
        <w:spacing w:line="240" w:lineRule="auto"/>
        <w:ind w:left="720"/>
      </w:pPr>
      <w:r/>
      <w:hyperlink r:id="rId12">
        <w:r>
          <w:rPr>
            <w:color w:val="0000EE"/>
            <w:u w:val="single"/>
          </w:rPr>
          <w:t>https://www.newham.gov.uk/advice-support-benefits/report-fraud/4</w:t>
        </w:r>
      </w:hyperlink>
      <w:r>
        <w:t xml:space="preserve"> - Newham Council's official page on tackling tenancy fraud outlines the council's zero-tolerance approach to housing fraud. It details various forms of fraud, including unlawful subletting, providing false information when applying for housing, and illegally applying to succeed a tenancy. The page emphasizes the impact of tenancy fraud, such as longer waiting times for those in need and increased temporary accommodation costs. It also provides information on how residents can report suspected tenancy fraud, ensuring anonymity for whistleblowers.</w:t>
      </w:r>
      <w:r/>
    </w:p>
    <w:p>
      <w:pPr>
        <w:pStyle w:val="ListNumber"/>
        <w:spacing w:line="240" w:lineRule="auto"/>
        <w:ind w:left="720"/>
      </w:pPr>
      <w:r/>
      <w:hyperlink r:id="rId13">
        <w:r>
          <w:rPr>
            <w:color w:val="0000EE"/>
            <w:u w:val="single"/>
          </w:rPr>
          <w:t>https://www.newham.gov.uk/advice-support-benefits/report-fraud/8</w:t>
        </w:r>
      </w:hyperlink>
      <w:r>
        <w:t xml:space="preserve"> - This section of Newham Council's website addresses corruption and fraud involving council employees and contractors. It defines various fraudulent activities, including misuse of position for personal gain and accepting bribes. The page highlights the council's commitment to building trust with residents and outlines measures in place to prevent and detect corruption and fraud. It also provides guidance on how residents can report suspected fraudulent activities, ensuring confidentiality and encouraging community involvement in maintaining integrity within the council.</w:t>
      </w:r>
      <w:r/>
    </w:p>
    <w:p>
      <w:pPr>
        <w:pStyle w:val="ListNumber"/>
        <w:spacing w:line="240" w:lineRule="auto"/>
        <w:ind w:left="720"/>
      </w:pPr>
      <w:r/>
      <w:hyperlink r:id="rId14">
        <w:r>
          <w:rPr>
            <w:color w:val="0000EE"/>
            <w:u w:val="single"/>
          </w:rPr>
          <w:t>https://www.newham.gov.uk/news/article/1212/landmark-case-win-as-newham-council-s-campaign-against-rogue-landlords-achieves-major-milestone</w:t>
        </w:r>
      </w:hyperlink>
      <w:r>
        <w:t xml:space="preserve"> - Newham Council's official announcement details a significant legal victory against a rogue landlord, Mr. Jahangir Hussain, who was banned from renting properties in Newham and the rest of England for three years. The council successfully applied for a Banning Order against Hussain, who had previously failed to license his property and breached multiple housing regulations. The case underscores the council's commitment to protecting residents from substandard housing and holding landlords accountable for their actions.</w:t>
      </w:r>
      <w:r/>
    </w:p>
    <w:p>
      <w:pPr>
        <w:pStyle w:val="ListNumber"/>
        <w:spacing w:line="240" w:lineRule="auto"/>
        <w:ind w:left="720"/>
      </w:pPr>
      <w:r/>
      <w:hyperlink r:id="rId15">
        <w:r>
          <w:rPr>
            <w:color w:val="0000EE"/>
            <w:u w:val="single"/>
          </w:rPr>
          <w:t>https://www.newham.gov.uk/news/article/971/man-ordered-to-pay-102047-for-illegally-subletting-housing-association-property-and-housing-benefit-scam</w:t>
        </w:r>
      </w:hyperlink>
      <w:r>
        <w:t xml:space="preserve"> - An article from Newham Council's website reports that a man from Grays, Essex, was fined over £100,000 for illegally subletting his Newham flat while claiming housing benefit. The individual had been operating the scam since 2006, collecting rental payments from tenants while living elsewhere. The case highlights the council's efforts to combat housing fraud and ensure that properties are allocated to those in genuine need.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serious-housing-fraud-discovered-london-32837278" TargetMode="External"/><Relationship Id="rId10" Type="http://schemas.openxmlformats.org/officeDocument/2006/relationships/hyperlink" Target="https://www.standard.co.uk/news/london/housing-fraud-newham-council-homes-criminal-investigation-b1256940.html" TargetMode="External"/><Relationship Id="rId11" Type="http://schemas.openxmlformats.org/officeDocument/2006/relationships/hyperlink" Target="https://www.newhamcitizen.co.uk/newham-housing-officer-suspected-serious-fraud/" TargetMode="External"/><Relationship Id="rId12" Type="http://schemas.openxmlformats.org/officeDocument/2006/relationships/hyperlink" Target="https://www.newham.gov.uk/advice-support-benefits/report-fraud/4" TargetMode="External"/><Relationship Id="rId13" Type="http://schemas.openxmlformats.org/officeDocument/2006/relationships/hyperlink" Target="https://www.newham.gov.uk/advice-support-benefits/report-fraud/8" TargetMode="External"/><Relationship Id="rId14" Type="http://schemas.openxmlformats.org/officeDocument/2006/relationships/hyperlink" Target="https://www.newham.gov.uk/news/article/1212/landmark-case-win-as-newham-council-s-campaign-against-rogue-landlords-achieves-major-milestone" TargetMode="External"/><Relationship Id="rId15" Type="http://schemas.openxmlformats.org/officeDocument/2006/relationships/hyperlink" Target="https://www.newham.gov.uk/news/article/971/man-ordered-to-pay-102047-for-illegally-subletting-housing-association-property-and-housing-benefit-sca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