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Camden’s innovative empathy-based approach shows promise in reducing pupil absence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In Camden, North London, Netley Primary School has been recognised for its innovative approach to tackling persistent pupil absence, a challenge that remains pronounced across the borough. Camden continues to display higher rates of pupils regularly missing lessons compared to most other London boroughs, with more than one in five children missing over 10% of their school time. This marks Camden poorly against other areas, ranking 29th out of 32 boroughs for primary school absences and 30th for secondary institutions earlier this year.</w:t>
      </w:r>
      <w:r/>
    </w:p>
    <w:p>
      <w:r/>
      <w:r>
        <w:t>Netley Primary has adopted an empathetic strategy inspired by speed awareness courses designed for drivers. Instead of immediately imposing fines, parents identified as at risk of fixed penalty notices are invited to participate in a series of four educational sessions. These courses aim to raise awareness about the risks and consequences of persistent pupil absence. Gareth Morris, the school's headteacher, shared that this approach has yielded positive feedback from parents, particularly in helping them understand the anxiety their children experience when they miss school. The initiative has reportedly improved attendance significantly for 80% of participating families. Although fines remain an option if attendance does not improve, the school prefers to offer continuous support and monitoring where positive change is evident.</w:t>
      </w:r>
      <w:r/>
    </w:p>
    <w:p>
      <w:r/>
      <w:r>
        <w:t>Central to the school's attendance improvement efforts is the role of full-time support worker Simone Sarosh-Cambridge, funded largely by the Richard Reeves Foundation. Simone's work involves close monitoring of attendance and providing tailored support to students identified as frequently absent, alongside efforts to boost their confidence. While some other Camden schools also provide similar support mechanisms, often funded through charitable contributions or existing budgets, such resources are not universally accessible.</w:t>
      </w:r>
      <w:r/>
    </w:p>
    <w:p>
      <w:r/>
      <w:r>
        <w:t>Camden Council has acknowledged the challenge of attendance in the borough, citing particularly high levels of sickness absence, the highest among inner London boroughs, as a major factor. Another persistent issue is unauthorised holidays during term-time. Morris highlighted that the fixed penalty fine of £120 is often insufficient to deter families from taking term-time vacations, given the substantial savings compared to peak-season travel costs. He suggested that a national-level discussion is needed to reconsider how school term dates are structured to address this cultural and financial dilemma.</w:t>
      </w:r>
      <w:r/>
    </w:p>
    <w:p>
      <w:r/>
      <w:r>
        <w:t xml:space="preserve">Beyond school-level interventions, Camden Council and partners have been rolling out a variety of initiatives to improve attendance. These include bus stop posters promoting attendance awareness and targeted text messaging campaigns to parents whose children have attendance rates below 95%. A recent pilot project using personalised, empathetic text messages to parents in three primary schools led to early signs of improvement, with a 1% higher attendance rate noted over a three-week period. </w:t>
      </w:r>
      <w:r/>
    </w:p>
    <w:p>
      <w:r/>
      <w:r>
        <w:t>Further efforts to enhance attendance have included youth-led campaigns such as a short film produced by Fitzrovia Youth in Action, supported by Camden Council and Camden Learning. The film, created with input from secondary students, explores barriers like financial difficulties, special educational needs, and low self-esteem. This work has been met with positive reception from the Department for Education. Additionally, a district-wide pledge campaign initiated in September 2023 encourages students to commit to daily attendance, with incentives and community engagement to address underlying issues like homelessness and transportation.</w:t>
      </w:r>
      <w:r/>
    </w:p>
    <w:p>
      <w:r/>
      <w:r>
        <w:t>Despite these multifaceted attempts, attendance challenges remain especially acute among disadvantaged pupils and those with special educational needs and disabilities (SEND). The borough’s education leaders acknowledge progress but stress that continued tailored support and reforms are necessary to close the attendance gap and ensure all children have the opportunity to benefit fully from their education.</w:t>
      </w:r>
      <w:r/>
    </w:p>
    <w:p>
      <w:r/>
      <w:r>
        <w:t>Camden’s Pupil Attendance Service underlines the legal and educational importance of regular school attendance, targeting a minimum attendance rate of 95.6%, which aligns with national expectations. However, as Netley Primary’s example illustrates, innovative, empathetic, and community-informed approaches seem to offer promising pathways toward shifting attendance culture in a borough grappling with complex socio-economic realities.</w:t>
      </w:r>
      <w:r/>
    </w:p>
    <w:p>
      <w:pPr>
        <w:pStyle w:val="Heading3"/>
      </w:pPr>
      <w:r>
        <w:t>📌 Reference Map:</w:t>
      </w:r>
      <w:r/>
      <w:r/>
    </w:p>
    <w:p>
      <w:pPr>
        <w:pStyle w:val="ListBullet"/>
        <w:spacing w:line="240" w:lineRule="auto"/>
        <w:ind w:left="720"/>
      </w:pPr>
      <w:r/>
      <w:hyperlink r:id="rId9">
        <w:r>
          <w:rPr>
            <w:color w:val="0000EE"/>
            <w:u w:val="single"/>
          </w:rPr>
          <w:t>[1]</w:t>
        </w:r>
      </w:hyperlink>
      <w:r>
        <w:t xml:space="preserve"> (MyLondon) - Paragraphs 1, 2, 3, 4, 5, 6, 7</w:t>
      </w:r>
      <w:r/>
    </w:p>
    <w:p>
      <w:pPr>
        <w:pStyle w:val="ListBullet"/>
        <w:spacing w:line="240" w:lineRule="auto"/>
        <w:ind w:left="720"/>
      </w:pPr>
      <w:r/>
      <w:hyperlink r:id="rId10">
        <w:r>
          <w:rPr>
            <w:color w:val="0000EE"/>
            <w:u w:val="single"/>
          </w:rPr>
          <w:t>[6]</w:t>
        </w:r>
      </w:hyperlink>
      <w:r>
        <w:t xml:space="preserve"> (Camden Citizen) - Paragraph 1, 7</w:t>
      </w:r>
      <w:r/>
    </w:p>
    <w:p>
      <w:pPr>
        <w:pStyle w:val="ListBullet"/>
        <w:spacing w:line="240" w:lineRule="auto"/>
        <w:ind w:left="720"/>
      </w:pPr>
      <w:r/>
      <w:hyperlink r:id="rId11">
        <w:r>
          <w:rPr>
            <w:color w:val="0000EE"/>
            <w:u w:val="single"/>
          </w:rPr>
          <w:t>[3]</w:t>
        </w:r>
      </w:hyperlink>
      <w:r>
        <w:t xml:space="preserve"> (Camden Council document) - Paragraph 8</w:t>
      </w:r>
      <w:r/>
    </w:p>
    <w:p>
      <w:pPr>
        <w:pStyle w:val="ListBullet"/>
        <w:spacing w:line="240" w:lineRule="auto"/>
        <w:ind w:left="720"/>
      </w:pPr>
      <w:r/>
      <w:hyperlink r:id="rId12">
        <w:r>
          <w:rPr>
            <w:color w:val="0000EE"/>
            <w:u w:val="single"/>
          </w:rPr>
          <w:t>[2]</w:t>
        </w:r>
      </w:hyperlink>
      <w:r>
        <w:t xml:space="preserve"> (Camden News) - Paragraph 9</w:t>
      </w:r>
      <w:r/>
    </w:p>
    <w:p>
      <w:pPr>
        <w:pStyle w:val="ListBullet"/>
        <w:spacing w:line="240" w:lineRule="auto"/>
        <w:ind w:left="720"/>
      </w:pPr>
      <w:r/>
      <w:hyperlink r:id="rId13">
        <w:r>
          <w:rPr>
            <w:color w:val="0000EE"/>
            <w:u w:val="single"/>
          </w:rPr>
          <w:t>[4]</w:t>
        </w:r>
      </w:hyperlink>
      <w:r>
        <w:t xml:space="preserve"> (Inquirer) - Paragraph 10</w:t>
      </w:r>
      <w:r/>
    </w:p>
    <w:p>
      <w:pPr>
        <w:pStyle w:val="ListBullet"/>
        <w:spacing w:line="240" w:lineRule="auto"/>
        <w:ind w:left="720"/>
      </w:pPr>
      <w:r/>
      <w:hyperlink r:id="rId14">
        <w:r>
          <w:rPr>
            <w:color w:val="0000EE"/>
            <w:u w:val="single"/>
          </w:rPr>
          <w:t>[5]</w:t>
        </w:r>
      </w:hyperlink>
      <w:r>
        <w:t xml:space="preserve"> (Camden Council Pupil Attendance Service) - Paragraph 11</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https://www.mylondon.news/news/north-london-news/north-london-school-giving-parents-32859002</w:t>
        </w:r>
      </w:hyperlink>
      <w:r>
        <w:t xml:space="preserve"> - Please view link - unable to able to access data</w:t>
      </w:r>
      <w:r/>
    </w:p>
    <w:p>
      <w:pPr>
        <w:pStyle w:val="ListNumber"/>
        <w:spacing w:line="240" w:lineRule="auto"/>
        <w:ind w:left="720"/>
      </w:pPr>
      <w:r/>
      <w:hyperlink r:id="rId12">
        <w:r>
          <w:rPr>
            <w:color w:val="0000EE"/>
            <w:u w:val="single"/>
          </w:rPr>
          <w:t>https://news.camden.gov.uk/young-people-create-powerful-video-aimed-at-improving-school-attendance-in-camden/</w:t>
        </w:r>
      </w:hyperlink>
      <w:r>
        <w:t xml:space="preserve"> - In September 2024, Fitzrovia Youth in Action (FYA), a local charity, released a short film to address school attendance issues in Camden. Commissioned by Camden Council and Camden Learning, the video highlights the importance of regular school attendance and the challenges students face, such as financial difficulties, special educational needs, and low self-esteem. Secondary school students from Years 7 to 9 participated in writing the script and producing the film. FYA also conducted workshops and assemblies in schools to engage students and encourage them to share their experiences. This initiative received positive feedback from the Department for Education.</w:t>
      </w:r>
      <w:r/>
    </w:p>
    <w:p>
      <w:pPr>
        <w:pStyle w:val="ListNumber"/>
        <w:spacing w:line="240" w:lineRule="auto"/>
        <w:ind w:left="720"/>
      </w:pPr>
      <w:r/>
      <w:hyperlink r:id="rId11">
        <w:r>
          <w:rPr>
            <w:color w:val="0000EE"/>
            <w:u w:val="single"/>
          </w:rPr>
          <w:t>https://camden.moderngov.co.uk/documents/g11273/Public%20reports%20pack%2023rd-Jun-2025%2018.30%20Children%20Schools%20and%20Families%20Scrutiny%20Committee.pdf?T=10</w:t>
        </w:r>
      </w:hyperlink>
      <w:r>
        <w:t xml:space="preserve"> - Camden Council piloted a parental messaging intervention from January to March 2025 in three primary schools: Rhyl Community, Fleet, and Primrose Hill. The approach involved sending empathetic, personalised text messages to parents of pupils at risk of persistent absence. The messages were informed by interviews with staff and families, focusing on barriers preventing parents from seeking help and exploring how schools can engage more effectively. The intervention showed early signs of success in improving attendance, with pupils whose parents received messages having a 1% higher attendance over three weeks.</w:t>
      </w:r>
      <w:r/>
    </w:p>
    <w:p>
      <w:pPr>
        <w:pStyle w:val="ListNumber"/>
        <w:spacing w:line="240" w:lineRule="auto"/>
        <w:ind w:left="720"/>
      </w:pPr>
      <w:r/>
      <w:hyperlink r:id="rId13">
        <w:r>
          <w:rPr>
            <w:color w:val="0000EE"/>
            <w:u w:val="single"/>
          </w:rPr>
          <w:t>https://www.inquirer.com/education/camden-attendance-chronic-absenteeism-pledge-students-20230914.html</w:t>
        </w:r>
      </w:hyperlink>
      <w:r>
        <w:t xml:space="preserve"> - In September 2023, Camden public school students began taking a daily pledge to attend school regularly as part of a district-wide campaign to combat chronic absenteeism. Superintendent Katrina McCombs launched the 'Attend today, Achieve tomorrow' campaign, aiming to boost daily attendance to 90%, up from 81% in the 2021-22 school year. The initiative included a pep rally at the H.B. Wilson Family School, where students signed the attendance pledge, and incentives were introduced to encourage good attendance. The campaign also addressed various factors contributing to absenteeism, such as homelessness, transportation issues, and childcare challenges.</w:t>
      </w:r>
      <w:r/>
    </w:p>
    <w:p>
      <w:pPr>
        <w:pStyle w:val="ListNumber"/>
        <w:spacing w:line="240" w:lineRule="auto"/>
        <w:ind w:left="720"/>
      </w:pPr>
      <w:r/>
      <w:hyperlink r:id="rId14">
        <w:r>
          <w:rPr>
            <w:color w:val="0000EE"/>
            <w:u w:val="single"/>
          </w:rPr>
          <w:t>https://www.camden.gov.uk/pupil-attendance-service</w:t>
        </w:r>
      </w:hyperlink>
      <w:r>
        <w:t xml:space="preserve"> - Camden Council's Pupil Attendance Service, formerly known as the Education Welfare Service, is part of Camden Learning and is responsible for areas including school attendance, child performance licences, and elective home education. The service emphasises the importance of regular and punctual school attendance, recognising it as a legal and essential requirement for students to maximise educational opportunities. Camden's minimum attendance expectation for all students is 95.6%, aligning with the national average, though schools strive for 100% attendance. The service provides advice and assistance to parents and carers to help them meet their legal obligations regarding their children's education.</w:t>
      </w:r>
      <w:r/>
    </w:p>
    <w:p>
      <w:pPr>
        <w:pStyle w:val="ListNumber"/>
        <w:spacing w:line="240" w:lineRule="auto"/>
        <w:ind w:left="720"/>
      </w:pPr>
      <w:r/>
      <w:hyperlink r:id="rId10">
        <w:r>
          <w:rPr>
            <w:color w:val="0000EE"/>
            <w:u w:val="single"/>
          </w:rPr>
          <w:t>https://www.camdencitizen.co.uk/2024/11/12/persistent-absences-camden-schools-higher-national-average-council/</w:t>
        </w:r>
      </w:hyperlink>
      <w:r>
        <w:t xml:space="preserve"> - Camden Council reported that the rate of pupils missing at least one in ten school lessons is higher than the national average. Recent data revealed that while attendance levels had improved from post-Covid lows, repeated absences remain a significant concern. At a meeting of the Children, Schools and Families scrutiny committee, councillors discussed the statistics, with Cllr Patricia Leman highlighting the 1,505 primary schoolchildren classified as persistently absent. The council acknowledged that illness is the largest single reason for non-attendance, accounting for more than half of all absences in the 2022/23 academic year.</w:t>
      </w:r>
      <w:r/>
    </w:p>
    <w:p>
      <w:pPr>
        <w:pStyle w:val="ListNumber"/>
        <w:spacing w:line="240" w:lineRule="auto"/>
        <w:ind w:left="720"/>
      </w:pPr>
      <w:r/>
      <w:hyperlink r:id="rId16">
        <w:r>
          <w:rPr>
            <w:color w:val="0000EE"/>
            <w:u w:val="single"/>
          </w:rPr>
          <w:t>https://www.camden.gov.uk/exclusion-from-school</w:t>
        </w:r>
      </w:hyperlink>
      <w:r>
        <w:t xml:space="preserve"> - Camden Council provides guidance on school exclusions, detailing procedures for both fixed-term and permanent exclusions. For exclusions up to five days in one school term, the school must provide work for the student to do at home. For exclusions between five and 15 days, full-time education provision is required from the sixth day. Parents and carers have the right to make representations to the school's governing body to appeal against the exclusion. In cases of permanent exclusion, the governing body arranges a meeting to consider the headteacher's decision, and parents can appeal to an independent review panel if the exclusion is upheld.</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ylondon.news/news/north-london-news/north-london-school-giving-parents-32859002" TargetMode="External"/><Relationship Id="rId10" Type="http://schemas.openxmlformats.org/officeDocument/2006/relationships/hyperlink" Target="https://www.camdencitizen.co.uk/2024/11/12/persistent-absences-camden-schools-higher-national-average-council/" TargetMode="External"/><Relationship Id="rId11" Type="http://schemas.openxmlformats.org/officeDocument/2006/relationships/hyperlink" Target="https://camden.moderngov.co.uk/documents/g11273/Public%20reports%20pack%2023rd-Jun-2025%2018.30%20Children%20Schools%20and%20Families%20Scrutiny%20Committee.pdf?T=10" TargetMode="External"/><Relationship Id="rId12" Type="http://schemas.openxmlformats.org/officeDocument/2006/relationships/hyperlink" Target="https://news.camden.gov.uk/young-people-create-powerful-video-aimed-at-improving-school-attendance-in-camden/" TargetMode="External"/><Relationship Id="rId13" Type="http://schemas.openxmlformats.org/officeDocument/2006/relationships/hyperlink" Target="https://www.inquirer.com/education/camden-attendance-chronic-absenteeism-pledge-students-20230914.html" TargetMode="External"/><Relationship Id="rId14" Type="http://schemas.openxmlformats.org/officeDocument/2006/relationships/hyperlink" Target="https://www.camden.gov.uk/pupil-attendance-service" TargetMode="External"/><Relationship Id="rId15" Type="http://schemas.openxmlformats.org/officeDocument/2006/relationships/hyperlink" Target="https://www.noahwire.com" TargetMode="External"/><Relationship Id="rId16" Type="http://schemas.openxmlformats.org/officeDocument/2006/relationships/hyperlink" Target="https://www.camden.gov.uk/exclusion-from-schoo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