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council tax surcharge targets high-value homes in London and South East in bid to narrow £25 billion fiscal gap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preparing to introduce a new council tax surcharge targeting expensive homes in a move that will notably impact London and the South East. This initiative forms part of a broader strategy to address a significant £25 billion shortfall in the public finances, with the details expected to be unveiled in the forthcoming Autumn Budget on November 26. Rather than raising income taxes, which have been ruled out given improved fiscal forecasts, the Treasury plans to revalue approximately 2.4 million properties across council tax bands F, G, and H , representing roughly one in ten homes in England , under the existing tax framework. Following this revaluation, a new surcharge will be applied to about 300,000 of the most valuable properties, mostly concentrated in London, where one in ten homes exceed £1 million in value.</w:t>
      </w:r>
      <w:r/>
    </w:p>
    <w:p>
      <w:r/>
      <w:r>
        <w:t>The proposed surcharge is seen as a lighter tax intervention compared to earlier discussions about introducing capital gains tax on primary residences, a measure that was being considered as a way to raise between £30 billion and £40 billion without increasing the three main taxes on income and consumption. Instead, this council tax revaluation leverages an existing system that has not been updated since 1991. The city of London, despite seeing average property prices fall by 36% since 2018, remains heavily affected due to the concentration of high-value homes. Meanwhile, the average property price in London has dipped slightly by 0.3% year on year to around £566,000, with flats falling by 2.6% year on year to an average of £445,000, underscoring the ongoing pressures in the higher segments of the housing market, particularly in the South East.</w:t>
      </w:r>
      <w:r/>
    </w:p>
    <w:p>
      <w:r/>
      <w:r>
        <w:t>The Labour government’s plans have sparked political controversy. Sir Mel Stride, the shadow chancellor, has criticised the move as a “class war against middle England,” arguing it would punish aspiration and penalise hard-working homeowners. He warned that under Labour, no asset is safe, from jobs to savings and pensions, and criticised the proposal as a raid on family homes.</w:t>
      </w:r>
      <w:r/>
    </w:p>
    <w:p>
      <w:r/>
      <w:r>
        <w:t>Additional fiscal measures reportedly under consideration to bolster the Treasury’s finances include a potential levy on landlords’ income, increased taxes on gambling, and an exit charge targeting high-net-worth individuals leaving the UK. There are also discussions around replacing stamp duty , often blamed for stifling housing market mobility , with a national property tax. This new tax might be payable annually by owner-occupiers on homes valued over £500,000, with rates set by the central government. Property experts advocate abolishing stamp duty entirely, describing it as a ‘sin tax’ that inhibits economic growth, and favouring a more regular, predictable property tax system with progressive rates for homes valued over £1 million.</w:t>
      </w:r>
      <w:r/>
    </w:p>
    <w:p>
      <w:r/>
      <w:r>
        <w:t>Some proposals go further, suggesting council tax rates for the highest bands could double, potentially seeing bills for Band G and Band H properties soar to between £7,600 and £10,000 annually. Such steep increases have raised concerns about affordability, particularly for pensioners and others on fixed incomes, who might struggle to meet the higher demands.</w:t>
      </w:r>
      <w:r/>
    </w:p>
    <w:p>
      <w:r/>
      <w:r>
        <w:t>Chancellor Reeves has indicated that higher taxes on the wealthy will form part of the upcoming Budget narrative as she continues to search for ways to plug the fiscal gap without hitting income taxpayers further. The government has so far refrained from commenting on the specifics of these plans, but the mounting evidence points towards a substantial reshaping of property taxation aimed at the wealthiest homeowners, with significant implications for London's property market and the South East.</w:t>
      </w:r>
      <w:r/>
    </w:p>
    <w:p>
      <w:pPr>
        <w:pStyle w:val="Heading3"/>
      </w:pPr>
      <w:r>
        <w:t>📌 Reference Map:</w:t>
      </w:r>
      <w:r/>
      <w:r/>
    </w:p>
    <w:p>
      <w:pPr>
        <w:pStyle w:val="ListBullet"/>
        <w:spacing w:line="240" w:lineRule="auto"/>
        <w:ind w:left="720"/>
      </w:pPr>
      <w:r/>
      <w:hyperlink r:id="rId9">
        <w:r>
          <w:rPr>
            <w:color w:val="0000EE"/>
            <w:u w:val="single"/>
          </w:rPr>
          <w:t>[1]</w:t>
        </w:r>
      </w:hyperlink>
      <w:r>
        <w:t xml:space="preserve"> Infrastructure Now - Paragraphs 1, 3, 5, 6, 7</w:t>
      </w:r>
      <w:r/>
    </w:p>
    <w:p>
      <w:pPr>
        <w:pStyle w:val="ListBullet"/>
        <w:spacing w:line="240" w:lineRule="auto"/>
        <w:ind w:left="720"/>
      </w:pPr>
      <w:r/>
      <w:hyperlink r:id="rId10">
        <w:r>
          <w:rPr>
            <w:color w:val="0000EE"/>
            <w:u w:val="single"/>
          </w:rPr>
          <w:t>[2]</w:t>
        </w:r>
      </w:hyperlink>
      <w:r>
        <w:t xml:space="preserve"> Reuters - Paragraphs 1, 2, 3</w:t>
      </w:r>
      <w:r/>
    </w:p>
    <w:p>
      <w:pPr>
        <w:pStyle w:val="ListBullet"/>
        <w:spacing w:line="240" w:lineRule="auto"/>
        <w:ind w:left="720"/>
      </w:pPr>
      <w:r/>
      <w:hyperlink r:id="rId11">
        <w:r>
          <w:rPr>
            <w:color w:val="0000EE"/>
            <w:u w:val="single"/>
          </w:rPr>
          <w:t>[3]</w:t>
        </w:r>
      </w:hyperlink>
      <w:r>
        <w:t xml:space="preserve"> The Guardian (Aug 20) - Paragraph 2</w:t>
      </w:r>
      <w:r/>
    </w:p>
    <w:p>
      <w:pPr>
        <w:pStyle w:val="ListBullet"/>
        <w:spacing w:line="240" w:lineRule="auto"/>
        <w:ind w:left="720"/>
      </w:pPr>
      <w:r/>
      <w:hyperlink r:id="rId12">
        <w:r>
          <w:rPr>
            <w:color w:val="0000EE"/>
            <w:u w:val="single"/>
          </w:rPr>
          <w:t>[4]</w:t>
        </w:r>
      </w:hyperlink>
      <w:r>
        <w:t xml:space="preserve"> The Guardian (Aug 18) - Paragraph 4</w:t>
      </w:r>
      <w:r/>
    </w:p>
    <w:p>
      <w:pPr>
        <w:pStyle w:val="ListBullet"/>
        <w:spacing w:line="240" w:lineRule="auto"/>
        <w:ind w:left="720"/>
      </w:pPr>
      <w:r/>
      <w:hyperlink r:id="rId13">
        <w:r>
          <w:rPr>
            <w:color w:val="0000EE"/>
            <w:u w:val="single"/>
          </w:rPr>
          <w:t>[5]</w:t>
        </w:r>
      </w:hyperlink>
      <w:r>
        <w:t xml:space="preserve"> GB News - Paragraph 5</w:t>
      </w:r>
      <w:r/>
    </w:p>
    <w:p>
      <w:pPr>
        <w:pStyle w:val="ListBullet"/>
        <w:spacing w:line="240" w:lineRule="auto"/>
        <w:ind w:left="720"/>
      </w:pPr>
      <w:r/>
      <w:hyperlink r:id="rId14">
        <w:r>
          <w:rPr>
            <w:color w:val="0000EE"/>
            <w:u w:val="single"/>
          </w:rPr>
          <w:t>[6]</w:t>
        </w:r>
      </w:hyperlink>
      <w:r>
        <w:t xml:space="preserve"> The Guardian (Nov 12)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https://www.infrastructure-now.co.uk/article/385662/council-tax-revaluation-on-highvalue-homes-to-disproportionately-hit-london-and-south-east</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https://www.reuters.com/world/uk/uks-reeves-introduce-new-levy-high-value-homes-telegraph-reports-2025-11-15/</w:t>
        </w:r>
      </w:hyperlink>
      <w:r>
        <w:t xml:space="preserve"> - UK Finance Minister Rachel Reeves is planning to introduce a new levy on high-value homes in her forthcoming budget, according to a report by The Telegraph. The measure aims to raise tens of billions of pounds to help meet her fiscal targets, with the budget announcement scheduled for November 26. This move follows a shift away from increasing income tax, due to improved fiscal forecasts. The new levy is expected to affect hundreds of thousands of high-value homes, predominantly located in London and the southeast of England. The government aims to revalue around 2.4 million properties in council tax bands F, G, and H using the existing tax system, and impose a new surcharge on approximately 300,000 of the most valuable properties. The finance ministry has refrained from commenting on the reported plans. (</w:t>
      </w:r>
      <w:hyperlink r:id="rId16">
        <w:r>
          <w:rPr>
            <w:color w:val="0000EE"/>
            <w:u w:val="single"/>
          </w:rPr>
          <w:t>reuters.com</w:t>
        </w:r>
      </w:hyperlink>
      <w:r>
        <w:t>)</w:t>
      </w:r>
      <w:r/>
    </w:p>
    <w:p>
      <w:pPr>
        <w:pStyle w:val="ListNumber"/>
        <w:spacing w:line="240" w:lineRule="auto"/>
        <w:ind w:left="720"/>
      </w:pPr>
      <w:r/>
      <w:hyperlink r:id="rId11">
        <w:r>
          <w:rPr>
            <w:color w:val="0000EE"/>
            <w:u w:val="single"/>
          </w:rPr>
          <w:t>https://www.theguardian.com/politics/2025/aug/20/rachel-reeves-considering-tax-expensive-homes</w:t>
        </w:r>
      </w:hyperlink>
      <w:r>
        <w:t xml:space="preserve"> - Chancellor Rachel Reeves is considering a new tax on high-value homes to help address a £30 billion shortfall in the UK's public finances. One proposal involves removing the capital gains tax exemption on primary residences above £1.5 million, subjecting homeowners to capital gains tax at rates of 18% for basic-rate taxpayers and 24% for higher-rate taxpayers. The government aims to raise between £30 billion and £40 billion through such measures, while adhering to its pledge not to increase the three main taxes on income and consumption.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https://www.theguardian.com/politics/2025/aug/18/rachel-reeves-stamp-duty-property-tax-council-tax</w:t>
        </w:r>
      </w:hyperlink>
      <w:r>
        <w:t xml:space="preserve"> - Chancellor Rachel Reeves is considering replacing stamp duty with a new national property tax, payable by owner-occupiers on homes worth over £500,000 when they sell. The amount paid would be determined by the property's value, with the rate set by central government. This proposal aims to create a more reliable and consistent source of revenue, potentially raising the same amount as stamp duty, while affecting about 20% of property sales compared to the current 60%.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https://www.gbnews.com/money/rachel-reeves-doubling-council-tax-bills-budget</w:t>
        </w:r>
      </w:hyperlink>
      <w:r>
        <w:t xml:space="preserve"> - Chancellor Rachel Reeves is exploring proposals to double council tax rates for properties in the highest bands, potentially impacting over one million households across England. This measure could see annual bills surge to as much as £10,000 for some homeowners, with Band G properties' charges increasing from approximately £3,800 to £7,600, and Band H properties' bills rising from around £4,560 to £9,120 per year. Critics warn that pensioners on fixed incomes may struggle to meet such steep increases. (</w:t>
      </w:r>
      <w:hyperlink r:id="rId19">
        <w:r>
          <w:rPr>
            <w:color w:val="0000EE"/>
            <w:u w:val="single"/>
          </w:rPr>
          <w:t>gbnews.com</w:t>
        </w:r>
      </w:hyperlink>
      <w:r>
        <w:t>)</w:t>
      </w:r>
      <w:r/>
    </w:p>
    <w:p>
      <w:pPr>
        <w:pStyle w:val="ListNumber"/>
        <w:spacing w:line="240" w:lineRule="auto"/>
        <w:ind w:left="720"/>
      </w:pPr>
      <w:r/>
      <w:hyperlink r:id="rId14">
        <w:r>
          <w:rPr>
            <w:color w:val="0000EE"/>
            <w:u w:val="single"/>
          </w:rPr>
          <w:t>https://www.theguardian.com/politics/2025/nov/12/property-experts-urge-rachel-reeves-to-abolish-sin-tax-of-stamp-duty-in-budget</w:t>
        </w:r>
      </w:hyperlink>
      <w:r>
        <w:t xml:space="preserve"> - Property experts are urging Chancellor Rachel Reeves to abolish stamp duty, describing it as a 'sin tax' that restricts mobility and economic growth. They suggest replacing it with an annual property tax payable by buyers of homes worth above £500,000, with a 0.54% yearly levy on home value, and a higher rate for properties over £1 million. This approach aims to make the tax system fairer and more efficient.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rastructure-now.co.uk/article/385662/council-tax-revaluation-on-highvalue-homes-to-disproportionately-hit-london-and-south-east" TargetMode="External"/><Relationship Id="rId10" Type="http://schemas.openxmlformats.org/officeDocument/2006/relationships/hyperlink" Target="https://www.reuters.com/world/uk/uks-reeves-introduce-new-levy-high-value-homes-telegraph-reports-2025-11-15/" TargetMode="External"/><Relationship Id="rId11" Type="http://schemas.openxmlformats.org/officeDocument/2006/relationships/hyperlink" Target="https://www.theguardian.com/politics/2025/aug/20/rachel-reeves-considering-tax-expensive-homes" TargetMode="External"/><Relationship Id="rId12" Type="http://schemas.openxmlformats.org/officeDocument/2006/relationships/hyperlink" Target="https://www.theguardian.com/politics/2025/aug/18/rachel-reeves-stamp-duty-property-tax-council-tax" TargetMode="External"/><Relationship Id="rId13" Type="http://schemas.openxmlformats.org/officeDocument/2006/relationships/hyperlink" Target="https://www.gbnews.com/money/rachel-reeves-doubling-council-tax-bills-budget" TargetMode="External"/><Relationship Id="rId14" Type="http://schemas.openxmlformats.org/officeDocument/2006/relationships/hyperlink" Target="https://www.theguardian.com/politics/2025/nov/12/property-experts-urge-rachel-reeves-to-abolish-sin-tax-of-stamp-duty-in-budget"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s-reeves-introduce-new-levy-high-value-homes-telegraph-reports-2025-11-15/?utm_source=openai" TargetMode="External"/><Relationship Id="rId17" Type="http://schemas.openxmlformats.org/officeDocument/2006/relationships/hyperlink" Target="https://www.theguardian.com/politics/2025/aug/20/rachel-reeves-considering-tax-expensive-homes?utm_source=openai" TargetMode="External"/><Relationship Id="rId18" Type="http://schemas.openxmlformats.org/officeDocument/2006/relationships/hyperlink" Target="https://www.theguardian.com/money/2025/aug/18/rachel-reeves-stamp-duty-property-tax-council-tax?utm_source=openai" TargetMode="External"/><Relationship Id="rId19" Type="http://schemas.openxmlformats.org/officeDocument/2006/relationships/hyperlink" Target="https://www.gbnews.com/money/rachel-reeves-doubling-council-tax-bills-budget?utm_source=openai" TargetMode="External"/><Relationship Id="rId20" Type="http://schemas.openxmlformats.org/officeDocument/2006/relationships/hyperlink" Target="https://www.theguardian.com/money/2025/nov/12/property-experts-urge-rachel-reeves-to-abolish-sin-tax-of-stamp-duty-in-budg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