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allows students to switch directly from Student visa to Innovator Founder visa within the country from November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25 November 2025, the UK government will introduce a pivotal change to its immigration framework, allowing international students to switch from a Student visa directly to the Innovator Founder visa without the need to leave the country. This policy shift replaces the previous requirement under the now-closed Start‑up visa route, which mandated that many student entrepreneurs return to their home countries to apply for a business visa, disrupting their entrepreneurial momentum.</w:t>
      </w:r>
      <w:r/>
    </w:p>
    <w:p>
      <w:r/>
      <w:r>
        <w:t>The Innovator Founder visa targets entrepreneurial individuals who bring innovative and scalable business ideas to the UK, requiring applicants to secure an endorsement from a Home Office–approved endorsing body. This endorsement confirms that their business proposal is viable, novel, and economically promising, aligning with the government’s aim to foster genuine innovation and business growth within its borders.</w:t>
      </w:r>
      <w:r/>
    </w:p>
    <w:p>
      <w:r/>
      <w:r>
        <w:t>Under the new regulation, international students who have completed their academic courses, including those who have fulfilled minimum study requirements for a PhD, can apply to switch their visa status while still in the UK. This reform is designed to offer a more flexible and stable pathway for student entrepreneurs, enabling them to begin developing their enterprises immediately after graduation, as long as they have submitted a valid application supported by an endorsed business concept.</w:t>
      </w:r>
      <w:r/>
    </w:p>
    <w:p>
      <w:r/>
      <w:r>
        <w:t>To qualify for the Innovator Founder visa through this in-country switch, applicants must meet several criteria: they must have completed the course for which their Student visa was issued, have their application endorsed by an approved endorsing body, and apply before their Student visa expires. However, certain visa categories such as short-term Student visas, visitor visas, or those on immigration bail are excluded from this route.</w:t>
      </w:r>
      <w:r/>
    </w:p>
    <w:p>
      <w:r/>
      <w:r>
        <w:t>This transition reflects a broader government effort to recalibrate its economic migration policy, which includes stricter English language requirements and redefined grounds for visa refusals. Universities and student advisers are being called upon to prepare and support students through this change, as it could significantly influence the career trajectories of international graduates aiming to become entrepreneurs in the UK.</w:t>
      </w:r>
      <w:r/>
    </w:p>
    <w:p>
      <w:r/>
      <w:r>
        <w:t>While the new policy streamlines the visa switching process and encourages international entrepreneurial activity, experts advise students to carefully prepare their business proposals and secure the necessary endorsements to strengthen their applications. Applicants are also reminded to adhere strictly to Student visa work restrictions until their Innovator Founder status is officially granted, as any breach could jeopardize their application.</w:t>
      </w:r>
      <w:r/>
    </w:p>
    <w:p>
      <w:r/>
      <w:r>
        <w:t>Ultimately, this reform signifies the UK’s strategic intent to retain high-potential international talent by linking academic achievement with business innovation, reinforcing its global reputation as an attractive destination for graduate entrepreneurs. For international students with entrepreneurial ambitions, the new in-country Innovator Founder visa route presents a timely opportunity to establish their startups without the disruption of international travel.</w:t>
      </w:r>
      <w:r/>
    </w:p>
    <w:p>
      <w:pPr>
        <w:pStyle w:val="Heading3"/>
      </w:pPr>
      <w:r>
        <w:t>📌 Reference Map:</w:t>
      </w:r>
      <w:r/>
      <w:r/>
    </w:p>
    <w:p>
      <w:pPr>
        <w:pStyle w:val="ListBullet"/>
        <w:spacing w:line="240" w:lineRule="auto"/>
        <w:ind w:left="720"/>
      </w:pPr>
      <w:r/>
      <w:hyperlink r:id="rId9">
        <w:r>
          <w:rPr>
            <w:color w:val="0000EE"/>
            <w:u w:val="single"/>
          </w:rPr>
          <w:t>[1]</w:t>
        </w:r>
      </w:hyperlink>
      <w:r>
        <w:t xml:space="preserve"> (Aviation A2Z) - Paragraphs 1, 2, 3, 4, 5, 6, 7, 8</w:t>
      </w:r>
      <w:r/>
    </w:p>
    <w:p>
      <w:pPr>
        <w:pStyle w:val="ListBullet"/>
        <w:spacing w:line="240" w:lineRule="auto"/>
        <w:ind w:left="720"/>
      </w:pPr>
      <w:r/>
      <w:hyperlink r:id="rId10">
        <w:r>
          <w:rPr>
            <w:color w:val="0000EE"/>
            <w:u w:val="single"/>
          </w:rPr>
          <w:t>[2]</w:t>
        </w:r>
      </w:hyperlink>
      <w:r>
        <w:t xml:space="preserve"> (UK Government) - Paragraphs 2, 3</w:t>
      </w:r>
      <w:r/>
    </w:p>
    <w:p>
      <w:pPr>
        <w:pStyle w:val="ListBullet"/>
        <w:spacing w:line="240" w:lineRule="auto"/>
        <w:ind w:left="720"/>
      </w:pPr>
      <w:r/>
      <w:hyperlink r:id="rId11">
        <w:r>
          <w:rPr>
            <w:color w:val="0000EE"/>
            <w:u w:val="single"/>
          </w:rPr>
          <w:t>[3]</w:t>
        </w:r>
      </w:hyperlink>
      <w:r>
        <w:t xml:space="preserve"> (UK Government) - Paragraph 2</w:t>
      </w:r>
      <w:r/>
    </w:p>
    <w:p>
      <w:pPr>
        <w:pStyle w:val="ListBullet"/>
        <w:spacing w:line="240" w:lineRule="auto"/>
        <w:ind w:left="720"/>
      </w:pPr>
      <w:r/>
      <w:hyperlink r:id="rId12">
        <w:r>
          <w:rPr>
            <w:color w:val="0000EE"/>
            <w:u w:val="single"/>
          </w:rPr>
          <w:t>[4]</w:t>
        </w:r>
      </w:hyperlink>
      <w:r>
        <w:t xml:space="preserve"> (UK Government) - Paragraph 3</w:t>
      </w:r>
      <w:r/>
    </w:p>
    <w:p>
      <w:pPr>
        <w:pStyle w:val="ListBullet"/>
        <w:spacing w:line="240" w:lineRule="auto"/>
        <w:ind w:left="720"/>
      </w:pPr>
      <w:r/>
      <w:hyperlink r:id="rId13">
        <w:r>
          <w:rPr>
            <w:color w:val="0000EE"/>
            <w:u w:val="single"/>
          </w:rPr>
          <w:t>[5]</w:t>
        </w:r>
      </w:hyperlink>
      <w:r>
        <w:t xml:space="preserve"> (DavidsonMorris) - Paragraph 1, 4</w:t>
      </w:r>
      <w:r/>
    </w:p>
    <w:p>
      <w:pPr>
        <w:pStyle w:val="ListBullet"/>
        <w:spacing w:line="240" w:lineRule="auto"/>
        <w:ind w:left="720"/>
      </w:pPr>
      <w:r/>
      <w:hyperlink r:id="rId14">
        <w:r>
          <w:rPr>
            <w:color w:val="0000EE"/>
            <w:u w:val="single"/>
          </w:rPr>
          <w:t>[6]</w:t>
        </w:r>
      </w:hyperlink>
      <w:r>
        <w:t xml:space="preserve"> (DavidsonMorris) - Paragraph 1, 4</w:t>
      </w:r>
      <w:r/>
    </w:p>
    <w:p>
      <w:pPr>
        <w:pStyle w:val="ListBullet"/>
        <w:spacing w:line="240" w:lineRule="auto"/>
        <w:ind w:left="720"/>
      </w:pPr>
      <w:r/>
      <w:hyperlink r:id="rId15">
        <w:r>
          <w:rPr>
            <w:color w:val="0000EE"/>
            <w:u w:val="single"/>
          </w:rPr>
          <w:t>[7]</w:t>
        </w:r>
      </w:hyperlink>
      <w:r>
        <w:t xml:space="preserve"> (Michelmores) - Paragraph 5,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https://aviationa2z.com/index.php/2025/11/16/students-can-switch-to-new-innovator-founder-visa-in-uk/</w:t>
        </w:r>
      </w:hyperlink>
      <w:r>
        <w:t xml:space="preserve"> - Please view link - unable to able to access data</w:t>
      </w:r>
      <w:r/>
    </w:p>
    <w:p>
      <w:pPr>
        <w:pStyle w:val="ListNumber"/>
        <w:spacing w:line="240" w:lineRule="auto"/>
        <w:ind w:left="720"/>
      </w:pPr>
      <w:r/>
      <w:hyperlink r:id="rId10">
        <w:r>
          <w:rPr>
            <w:color w:val="0000EE"/>
            <w:u w:val="single"/>
          </w:rPr>
          <w:t>https://www.gov.uk/innovator-founder-visa/switch-to-this-visa</w:t>
        </w:r>
      </w:hyperlink>
      <w:r>
        <w:t xml:space="preserve"> - This official UK government page outlines the eligibility criteria and application process for switching to the Innovator Founder visa from within the UK. It specifies that international students who have completed their course can apply to switch to this visa without leaving the country, provided they meet the necessary requirements, including endorsement from a Home Office-approved endorsing body and proof of sufficient funds.</w:t>
      </w:r>
      <w:r/>
    </w:p>
    <w:p>
      <w:pPr>
        <w:pStyle w:val="ListNumber"/>
        <w:spacing w:line="240" w:lineRule="auto"/>
        <w:ind w:left="720"/>
      </w:pPr>
      <w:r/>
      <w:hyperlink r:id="rId11">
        <w:r>
          <w:rPr>
            <w:color w:val="0000EE"/>
            <w:u w:val="single"/>
          </w:rPr>
          <w:t>https://www.gov.uk/innovator-founder-visa/overview</w:t>
        </w:r>
      </w:hyperlink>
      <w:r>
        <w:t xml:space="preserve"> - This UK government overview provides detailed information about the Innovator Founder visa, including its purpose, eligibility criteria, and benefits. It explains that the visa is designed for entrepreneurs with innovative business ideas and outlines the requirements for endorsement, English language proficiency, and financial maintenance.</w:t>
      </w:r>
      <w:r/>
    </w:p>
    <w:p>
      <w:pPr>
        <w:pStyle w:val="ListNumber"/>
        <w:spacing w:line="240" w:lineRule="auto"/>
        <w:ind w:left="720"/>
      </w:pPr>
      <w:r/>
      <w:hyperlink r:id="rId12">
        <w:r>
          <w:rPr>
            <w:color w:val="0000EE"/>
            <w:u w:val="single"/>
          </w:rPr>
          <w:t>https://www.gov.uk/innovator-founder-visa/eligibility</w:t>
        </w:r>
      </w:hyperlink>
      <w:r>
        <w:t xml:space="preserve"> - This page details the eligibility requirements for the Innovator Founder visa, including the need for endorsement from an approved body, proof of English language proficiency, and evidence of sufficient personal savings. It also specifies that applicants must be at least 18 years old and have a viable business idea.</w:t>
      </w:r>
      <w:r/>
    </w:p>
    <w:p>
      <w:pPr>
        <w:pStyle w:val="ListNumber"/>
        <w:spacing w:line="240" w:lineRule="auto"/>
        <w:ind w:left="720"/>
      </w:pPr>
      <w:r/>
      <w:hyperlink r:id="rId13">
        <w:r>
          <w:rPr>
            <w:color w:val="0000EE"/>
            <w:u w:val="single"/>
          </w:rPr>
          <w:t>https://www.davidsonmorris.com/innovator-founder-visa/</w:t>
        </w:r>
      </w:hyperlink>
      <w:r>
        <w:t xml:space="preserve"> - DavidsonMorris provides a comprehensive guide to the Innovator Founder visa, covering eligibility criteria, application process, and benefits. The article highlights the recent change allowing international students to switch to this visa from within the UK upon completing their studies, eliminating the need to return to their home country.</w:t>
      </w:r>
      <w:r/>
    </w:p>
    <w:p>
      <w:pPr>
        <w:pStyle w:val="ListNumber"/>
        <w:spacing w:line="240" w:lineRule="auto"/>
        <w:ind w:left="720"/>
      </w:pPr>
      <w:r/>
      <w:hyperlink r:id="rId14">
        <w:r>
          <w:rPr>
            <w:color w:val="0000EE"/>
            <w:u w:val="single"/>
          </w:rPr>
          <w:t>https://www.davidsonmorris.com/new-in-country-switching-student-visa-innovator-founder-visa/</w:t>
        </w:r>
      </w:hyperlink>
      <w:r>
        <w:t xml:space="preserve"> - This article discusses the introduction of in-country switching for international students from the Student visa to the Innovator Founder visa, effective from 25 November 2025. It explains the eligibility criteria and the process for students to transition directly to the Innovator Founder route without leaving the UK.</w:t>
      </w:r>
      <w:r/>
    </w:p>
    <w:p>
      <w:pPr>
        <w:pStyle w:val="ListNumber"/>
        <w:spacing w:line="240" w:lineRule="auto"/>
        <w:ind w:left="720"/>
      </w:pPr>
      <w:r/>
      <w:hyperlink r:id="rId15">
        <w:r>
          <w:rPr>
            <w:color w:val="0000EE"/>
            <w:u w:val="single"/>
          </w:rPr>
          <w:t>https://www.michelmores.com/immigration-insight/october-2025-uk-immigration-update-key-changes-to-skilled-worker-and-other-visa-routes/</w:t>
        </w:r>
      </w:hyperlink>
      <w:r>
        <w:t xml:space="preserve"> - Michelmores provides an update on key changes to UK immigration rules, including the new permission for students to transition to the Innovator Founder route. The article outlines the conditions under which international students can switch to this visa from within the UK and begin entrepreneurial activities immediately after graduation.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viationa2z.com/index.php/2025/11/16/students-can-switch-to-new-innovator-founder-visa-in-uk/" TargetMode="External"/><Relationship Id="rId10" Type="http://schemas.openxmlformats.org/officeDocument/2006/relationships/hyperlink" Target="https://www.gov.uk/innovator-founder-visa/switch-to-this-visa" TargetMode="External"/><Relationship Id="rId11" Type="http://schemas.openxmlformats.org/officeDocument/2006/relationships/hyperlink" Target="https://www.gov.uk/innovator-founder-visa/overview" TargetMode="External"/><Relationship Id="rId12" Type="http://schemas.openxmlformats.org/officeDocument/2006/relationships/hyperlink" Target="https://www.gov.uk/innovator-founder-visa/eligibility" TargetMode="External"/><Relationship Id="rId13" Type="http://schemas.openxmlformats.org/officeDocument/2006/relationships/hyperlink" Target="https://www.davidsonmorris.com/innovator-founder-visa/" TargetMode="External"/><Relationship Id="rId14" Type="http://schemas.openxmlformats.org/officeDocument/2006/relationships/hyperlink" Target="https://www.davidsonmorris.com/new-in-country-switching-student-visa-innovator-founder-visa/" TargetMode="External"/><Relationship Id="rId15" Type="http://schemas.openxmlformats.org/officeDocument/2006/relationships/hyperlink" Target="https://www.michelmores.com/immigration-insight/october-2025-uk-immigration-update-key-changes-to-skilled-worker-and-other-visa-rout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