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 Approaching Fort Nelson, British Columbia Forces Evacuation of Residents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10, 2024, a significant wildfire approached Fort Nelson, British Columbia, forcing the evacuation of approximately 3,500 residents. The fire, located just 2km northwest of the town, was exacerbated by strong winds, a history of drought conditions, and a below-normal snowpack from the previous winter. Ben Boghean, a fire behavior specialist with the British Columbia Wildfire Service, highlighted these extreme conditions in a social media video, stressing the threat to emergency crews battling the blaze.</w:t>
      </w:r>
      <w:r/>
    </w:p>
    <w:p>
      <w:r/>
      <w:r>
        <w:t>Rob Fraser, the mayor of the Northern Rockies regional municipality, cautioned that the fire could necessitate a "last stand" if it reached the town center. Meanwhile, Cliff Chapman from BC Wildfire Service urged the remaining 100 to 150 people in Fort Nelson to evacuate, warning of compromised escape routes and reduced visibility due to the growing fire, which had expanded to nearly 53 sq km by late Sunday.</w:t>
      </w:r>
      <w:r/>
    </w:p>
    <w:p>
      <w:r/>
      <w:r>
        <w:t>In response to the crisis, Bowinn Ma, the provincial minister of emergency management, announced the setup of additional accommodations for evacuees in Sunset Prairie, located 440km south of Fort Nelson.</w:t>
      </w:r>
      <w:r/>
    </w:p>
    <w:p>
      <w:r/>
      <w:r>
        <w:t>This wildfire is part of a broader outbreak affecting western Canada, with other active fires near Fort McMurray and Grande Prairie in Alberta, and evacuations in Manitoba. Air quality alerts have been issued across several regions from British Columbia to Manitoba. Fire officials and local governments continue to monitor the evolving situation while urging residents in affected areas to be prepared for immediate evacuation.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