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Texas Bridge Reopened Following Barge Collision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Texas Bridge Reopened After Barge Collision</w:t>
      </w:r>
      <w:r/>
    </w:p>
    <w:p>
      <w:r/>
      <w:r>
        <w:t>A bridge near Galveston, Texas, damaged by a barge collision on May 15, 2024, has been reopened for vehicle and pedestrian traffic. The incident involved a barge carrying fuel that broke free from a tugboat and crashed into a support pillar of the Pelican Island Causeway, causing a partial collapse. Following extensive inspections, the bridge was deemed safe by the Galveston County Navigation District No. 1 and Texas Department of Transportation and reopened late Saturday night. The collision also resulted in an estimated 20,000 gallons of oil spilling into surrounding waters, prompting cleanup efforts that are still ongoing along Swan Lake. Texas A&amp;M University at Galveston, located on Pelican Island, was temporarily closed but resumed normal operations on Monday.</w:t>
      </w:r>
      <w:r/>
    </w:p>
    <w:p>
      <w:r/>
      <w:r>
        <w:rPr>
          <w:b/>
        </w:rPr>
        <w:t>Baltimore Bridge Collapse Aftermath</w:t>
      </w:r>
      <w:r/>
    </w:p>
    <w:p>
      <w:r/>
      <w:r>
        <w:t>The container ship Dali, which caused the collapse of Baltimore's Francis Scott Key Bridge and the death of six construction workers on March 26, 2024, was refloated and moved from the crash site on May 20, 2024. Crews used tugboats to maneuver the 106,000-ton vessel back to the Seagirt Marine Terminal in Baltimore for temporary repairs. Several investigations, including those by the FBI and the National Transportation Safety Board, are ongoing to determine the cause of the crash, which involved multiple electrical blackouts on the ship. The clearance of debris is expected to facilitate the reopening of crucial channels to the Port of Baltimore.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