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General Election 2024: Parties' Positions on Key Issues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General Election 2024: Key Issues and Party Stances</w:t>
      </w:r>
      <w:r/>
    </w:p>
    <w:p>
      <w:r/>
      <w:r>
        <w:t>The United Kingdom's next general election, as announced by Prime Minister Rishi Sunak, will take place in the latter half of 2024. This article outlines the stances of the main political parties on several crucial issues: the economy, immigration, housing, climate change, crime, and health.</w:t>
      </w:r>
      <w:r/>
    </w:p>
    <w:p>
      <w:r/>
      <w:r>
        <w:rPr>
          <w:b/>
        </w:rPr>
        <w:t>Economy</w:t>
      </w:r>
      <w:r>
        <w:t>Labour is currently seen as leading on economic issues. Despite recent positive news on inflation, the Conservative Party, led by Sunak, is still dealing with the aftermath of Liz Truss's mini-Budget and the ongoing cost of living crisis. Shadow Chancellor Rachel Reeves criticizes the Tory tax burden, and the opposition vows to focus on reducing household financial pressures.</w:t>
      </w:r>
      <w:r/>
    </w:p>
    <w:p>
      <w:r/>
      <w:r>
        <w:rPr>
          <w:b/>
        </w:rPr>
        <w:t>Immigration</w:t>
      </w:r>
      <w:r>
        <w:t>The Conservatives aim to make immigration a central issue, emphasizing their Rwanda plan to deport asylum seekers. However, Labour denounces this approach as ineffective, suggesting instead that they would target criminal gangs responsible for human trafficking.</w:t>
      </w:r>
      <w:r/>
    </w:p>
    <w:p>
      <w:r/>
      <w:r>
        <w:rPr>
          <w:b/>
        </w:rPr>
        <w:t>Housing</w:t>
      </w:r>
      <w:r>
        <w:t>Housing remains a major concern, with homeownership stagnating. Labour pledges to build 1.5 million new homes within five years and reform planning systems, while the Conservatives have yet to present a significant counter-proposal.</w:t>
      </w:r>
      <w:r/>
    </w:p>
    <w:p>
      <w:r/>
      <w:r>
        <w:rPr>
          <w:b/>
        </w:rPr>
        <w:t>Climate Change</w:t>
      </w:r>
      <w:r>
        <w:t>The Conservative Party promotes what it deems 'pragmatic' climate change policies, which include scaling back certain green initiatives to ease the financial burden on consumers. Labour, despite internal debates on funding green investments, maintains plans for 'Great British Energy,' a state-owned sustainable energy company.</w:t>
      </w:r>
      <w:r/>
    </w:p>
    <w:p>
      <w:r/>
      <w:r>
        <w:rPr>
          <w:b/>
        </w:rPr>
        <w:t>Crime</w:t>
      </w:r>
      <w:r>
        <w:t>Labour is slightly ahead in plans to tackle crime, proposing measures for neighborhood policing and respect orders. Some analysts speculate these plans mirror the punitive approaches traditionally favored by the Conservatives.</w:t>
      </w:r>
      <w:r/>
    </w:p>
    <w:p>
      <w:r/>
      <w:r>
        <w:rPr>
          <w:b/>
        </w:rPr>
        <w:t>Health</w:t>
      </w:r>
      <w:r>
        <w:t>Labour retains an advantage on healthcare, with the NHS remaining a stronghold issue for the party. They propose reducing waiting lists by increasing weekend working hours within the NHS. The Conservatives have been criticized for missing targets on waiting lists and A&amp;E times.</w:t>
      </w:r>
      <w:r/>
    </w:p>
    <w:p>
      <w:r/>
      <w:r>
        <w:t>With these issues at the forefront, both Rishi Sunak and Labour leader Keir Starmer are preparing to lead their parties in a contentious election battle, aiming to secure leadership at 10 Downing Street.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