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Calima Intensity Warning in Canary Islands and Mass Tourism Protests in Balearic Islands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Canary Islands' Calima Phenomenon and Balearic Islands' Tourism Protests: Key Updates</w:t>
      </w:r>
      <w:r/>
    </w:p>
    <w:p>
      <w:r/>
      <w:r>
        <w:rPr>
          <w:b/>
        </w:rPr>
        <w:t>Calima Intensity on the Rise in the Canary Islands</w:t>
      </w:r>
      <w:r/>
    </w:p>
    <w:p>
      <w:r/>
      <w:r>
        <w:t>Tourists visiting the Canary Islands have been cautioned about the increasing intensity of calima, a weather phenomenon characterized by dust storms originating from the Sahara. These storms, known to drape the archipelago in a thick haze, have become more severe despite their reduced frequency. Historical data indicates an average of 24 days annually affected by calima since 1980, with each event typically lasting 1.8 days. While the most intense occurrences are common in January and February, the Canarian government has already issued four pre-alert statuses this year. A notable incident in February 2020 saw all eight airports in the region shut down due to calima, causing significant travel disruption.</w:t>
      </w:r>
      <w:r/>
    </w:p>
    <w:p>
      <w:r/>
      <w:r>
        <w:rPr>
          <w:b/>
        </w:rPr>
        <w:t>Mass Tourism Protests in the Balearic Islands</w:t>
      </w:r>
      <w:r/>
    </w:p>
    <w:p>
      <w:r/>
      <w:r>
        <w:t>On May 25, 2024, thousands of residents in Spain's Balearic Islands, specifically Palma de Mallorca, protested against mass tourism and its impact on housing affordability. Approximately 10,000 demonstrators voiced concerns, while smaller protests were held in Menorca and Ibiza. Tourism, a major economic driver contributing to 45% of the islands' GDP, has sparked local ire due to its contribution to rising property costs. Protesters demand stricter regulations on property purchases and holiday accommodations. Similar protests also occurred in the Canary Islands in April, urging for limits on tourist arrivals and holiday rentals. Additionally, a deadly restaurant collapse in Palma de Mallorca on May 23, led to four fatalities and 16 injuries, further intensifying scrutiny on tourism-related infrastructure safety.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