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Presented with Sycamore Gap Tree Seedling at Chelsea Flower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King Charles Receives Sycamore Gap Tree Seedling</w:t>
      </w:r>
      <w:r/>
    </w:p>
    <w:p>
      <w:r/>
      <w:r>
        <w:rPr>
          <w:b/>
        </w:rPr>
        <w:t>May 27, 2024 - Northumberland, UK</w:t>
      </w:r>
      <w:r/>
    </w:p>
    <w:p>
      <w:r/>
      <w:r>
        <w:t>King Charles has been presented with the first seedling grown from the Sycamore Gap tree, which was illegally felled in September 2023. This historical tree, known for its location next to Hadrian's Wall in Northumberland, stood for approximately 200 years.</w:t>
      </w:r>
      <w:r/>
    </w:p>
    <w:p>
      <w:r/>
      <w:r>
        <w:t>The seedling was cultivated by the National Trust at their conservation center in Devon. The initial public viewing of the seedling took place at the Chelsea Flower Show on May 20, where Dame Judi Dench placed it in the Octavia Hill garden. The tree is expected to be planted in Windsor Great Park once it matures.</w:t>
      </w:r>
      <w:r/>
    </w:p>
    <w:p>
      <w:r/>
      <w:r>
        <w:t>King Charles, the patron of the National Trust since 2003, received the seedling on Celebration Day, dedicated to remembering those who have passed away. The Royal Family hopes the wind in Windsor Great Park will help spread the seeds widely.</w:t>
      </w:r>
      <w:r/>
    </w:p>
    <w:p>
      <w:r/>
      <w:r>
        <w:t xml:space="preserve">Hilary McGrady, National Trust's director general, expressed optimism about the new saplings continuing the legacy of the Sycamore Gap tree, with over 100 seedlings and 40 cuttings already propagated. </w:t>
      </w:r>
      <w:r/>
    </w:p>
    <w:p>
      <w:r/>
      <w:r>
        <w:t>King Charles and Queen Camilla attended the Chelsea Flower Show, marking the King's commitment to environmental conservation.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