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 Dem Leader Falls into Lake Windermere While Presenting Sewage Crisis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Liberal Democrat leader Sir Ed Davey fell into Lake Windermere while paddleboarding at Low Wood Bay Watersports Centre in the Lake District, as he presented his party's plan to address the sewage crisis in the UK. Local Lib Dem candidate Tim Farron accompanied him, with both leaders experiencing mixed success on the water.</w:t>
      </w:r>
      <w:r/>
    </w:p>
    <w:p>
      <w:r/>
      <w:r>
        <w:t>During the visit, Sir Ed highlighted the need for representation of local environmental experts on water companies' boards to ensure accountability for sewage spills, accusing Conservative ministers of inaction. The Lib Dem plan includes abolishing Ofwat, introducing a new water regulator, and banning bonuses for water company chief executives.</w:t>
      </w:r>
      <w:r/>
    </w:p>
    <w:p>
      <w:r/>
      <w:r>
        <w:t>According to the Environment Agency, sewage spills into England’s rivers and seas more than doubled in 2023. The Lib Dems propose that community experts serve as non-executive directors on utility firms' boards and hold community meetings to report on actions taken.</w:t>
      </w:r>
      <w:r/>
    </w:p>
    <w:p>
      <w:r/>
      <w:r>
        <w:t>The event followed protests outside the office of United Utilities, which has been accused of pumping sewage into Unesco-protected lakes. Analysis from Companies House shows United Utilities made £2.3 billion in operating profits since 2019, with executives receiving over £2 million in bonuses.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