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Residents of Snettisham Vote to Rehome Feral Chickens Disrupting Gardens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Residents of Snettisham, Norfolk, are grappling with a large flock of feral chickens that are reportedly disrupting their gardens. During an annual parish assembly held at the Memorial Hall on May 28, 2024, the community voted on whether to rehome the birds. Out of the attendees, 35 voted to engage the charity Fresh Start for Hens to manage the relocation and care of the chickens, while only six opposed taking any action.</w:t>
      </w:r>
      <w:r/>
    </w:p>
    <w:p>
      <w:r/>
      <w:r>
        <w:t>Among the proponents for relocation is Vanessa Taylor, a 72-year-old retired HR assistant from Heacham, who frequently feeds the chickens. Taylor expressed concerns about the mistreatment of the birds and noted instances where both she and the chickens faced aggression. She advocated for their proper care and rehoming.</w:t>
      </w:r>
      <w:r/>
    </w:p>
    <w:p>
      <w:r/>
      <w:r>
        <w:t>Vicky Sewell, a volunteer from Fresh Start for Hens, affirmed the charity’s commitment to a no-cull policy and guaranteed that all the birds, including cockerels, would be rehomed. She also highlighted that some chickens were malnourished and had health issues.</w:t>
      </w:r>
      <w:r/>
    </w:p>
    <w:p>
      <w:r/>
      <w:r>
        <w:t>Historically, the chickens are believed to have originated from an allotment on Common Road, dating as far back as post-World War II, according to 86-year-old resident David Bocking. The parish council plans to work with Fresh Start for Hens to address the situation and reduce the population of the feral flock.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