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Contributes Significantly to EarthCARE Satellite for Climate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EarthCARE Satellite Launched to Study Climate Impact of Clouds</w:t>
      </w:r>
      <w:r/>
    </w:p>
    <w:p>
      <w:r/>
      <w:r>
        <w:t>On May 29, 2024, the Earth Cloud Aerosol and Radiation Explorer (EarthCARE) satellite was launched into space aboard a SpaceX Falcon 9 rocket from Vandenberg Space Force Base in California. Developed through a collaboration between the European Space Agency (ESA) and the Japanese Aerospace Exploration Agency (JAXA), the mission aims to enhance scientists’ understanding of how clouds and atmospheric particles such as aerosols affect Earth's climate.</w:t>
      </w:r>
      <w:r/>
    </w:p>
    <w:p>
      <w:r/>
      <w:r>
        <w:t>EarthCARE will orbit the planet every 90 minutes at an altitude of approximately 400 kilometers. The satellite, which weighs over two tonnes and spans 17 meters in length, houses four key instruments designed to analyze cloud structures, take detailed images, and measure the radiation balance between incoming sunlight and emitted heat.</w:t>
      </w:r>
      <w:r/>
    </w:p>
    <w:p>
      <w:r/>
      <w:r>
        <w:t>Notable UK contributions to the mission include the satellite’s main structure by Airbus Defence and Space UK, a multi-spectral imager (MSI) from Surrey Satellite Technology Ltd (SSTL), and a broadband radiometer by Thales Alenia Space UK. The UK Space Agency has invested around €120 million in the project over the past 20 years.</w:t>
      </w:r>
      <w:r/>
    </w:p>
    <w:p>
      <w:r/>
      <w:r>
        <w:t>Professor Anthony Illingworth of the University of Reading originally conceived the EarthCARE project over three decades ago. Both he and Thorsten Fehr, ESA’s EarthCARE mission scientist, expressed their excitement over the satellite’s successful launch. The mission is anticipated to provide critical data over its three-year lifespan and cost around €800 million.</w:t>
      </w:r>
      <w:r/>
    </w:p>
    <w:p>
      <w:r/>
      <w:r>
        <w:t>The mission’s primary goal is to improve the accuracy of weather forecasts and climate predictions, contributing valuable insights into the role of clouds and aerosols in global warming.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