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Stingray Charlotte's Unusual Pregnancy Claim Not Confirmed, Facing Health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February 2024, The Aquarium &amp; Shark Lab in Hendersonville, North Carolina, announced that a stingray named Charlotte had conceived without a male mate, a phenomenon known as parthenogenesis. This claim was supported by Dr. Rob Jones, founder of The Aquarium Vet in Australia, and Becka Campbell, a PhD candidate at Arizona State University, after examining ultrasound images.</w:t>
      </w:r>
      <w:r/>
    </w:p>
    <w:p>
      <w:r/>
      <w:r>
        <w:t xml:space="preserve">However, Dr. Jones has since clarified that he only reviewed still images and never fully confirmed Charlotte’s pregnancy. Instead, he suspected possible egg casings indicating a potential pregnancy but could not ensure it without observing movement in the ultrasound images. </w:t>
      </w:r>
      <w:r/>
    </w:p>
    <w:p>
      <w:r/>
      <w:r>
        <w:t xml:space="preserve">As of May 2024, Charlotte has been diagnosed with a rare reproductive disease, causing her ovaries to swell and leading experts to believe she was never pregnant. Larry Boles, director of the aquarium science program at Oregon Coast Community College, commented that older stingrays like Charlotte, who is around 15 to 16 years old, are susceptible to reproductive tract diseases. </w:t>
      </w:r>
      <w:r/>
    </w:p>
    <w:p>
      <w:r/>
      <w:r>
        <w:t>Despite initial announcements and hopes, it appears that Charlotte’s condition is severe, and she may soon face fatal consequences from the illness. The narrative of an immaculate conception has been replaced with concerns over Charlotte’s health and the need for potential medical intervention.</w:t>
      </w:r>
      <w:r/>
    </w:p>
    <w:p>
      <w:r/>
      <w:r>
        <w:t>Financial difficulties have also impacted the aquarium, which reported a revenue of $169,000 against $202,000 in expenses for 2022.</w:t>
      </w:r>
      <w:r/>
    </w:p>
    <w:p>
      <w:r/>
      <w:r>
        <w:t>The situation remains complicated, with ongoing discussions about Charlotte's condition and care.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