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 Water Advises Bramley Residents Against Drinking Tap Water Due to Fuel Leak Contamination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Thames Water has advised over 600 households in Bramley, Surrey, not to drink tap water due to potential contamination from a historical fuel leak. Tests have shown possible water quality deterioration, prompting a precautionary measure. The affected 616 homes can still use tap water for washing and toilet flushing but must avoid drinking, cooking with it, or brushing their teeth.</w:t>
      </w:r>
      <w:r/>
    </w:p>
    <w:p>
      <w:r/>
      <w:r>
        <w:t>This issue stems from a fuel leak at a village petrol station last year, with Thames Water regularly testing the water since October 2023. In response, the company is providing bottled water and setting up distribution stations. The local MP, Jeremy Hunt, communicated this development while coordinating with the UK Health Security Agency (UKHSA), DEFRA, and Asda, which owns the petrol station.</w:t>
      </w:r>
      <w:r/>
    </w:p>
    <w:p>
      <w:r/>
      <w:r>
        <w:t>Thames Water is actively replacing affected pipeline sections on Horsham Road and continues to investigate the contamination. The company and local authorities are working together to mitigate the impact on residents.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