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Fatal Flooding and Disruptions in Southern Germany Amid Heavy Rains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2"/>
      </w:pPr>
      <w:r>
        <w:t>Heavy Rains and Flooding Disrupt Southern Germany</w:t>
      </w:r>
      <w:r/>
    </w:p>
    <w:p>
      <w:r/>
      <w:r>
        <w:t>Severe rainfall beginning Friday has caused significant flooding in the southern regions of Baden-Württemberg and Bavaria, Germany. The deluge has resulted in a series of disruptions and a fatality.</w:t>
      </w:r>
      <w:r/>
    </w:p>
    <w:p>
      <w:r/>
      <w:r>
        <w:t>A volunteer firefighter in Bavaria was killed during a rescue operation. The 42-year-old died after a rescue boat carrying four emergency workers capsized near Pfaffenhofen on the Ilm River, early Sunday morning. The German chancellor, Olaf Scholz, expressed condolences through social media.</w:t>
      </w:r>
      <w:r/>
    </w:p>
    <w:p>
      <w:r/>
      <w:r>
        <w:t>Additionally, rail travel has been significantly affected. Two carriages of a high-speed train traveling between Stuttgart and Augsburg derailed after a landslide near Schwäbisch Gmünd, Baden-Württemberg. All 185 passengers were unharmed. Deutsche Bahn, the national rail operator, announced extensive service cancellations and delays, impacting travel routes including Munich to Berlin, Stuttgart, and Zurich.</w:t>
      </w:r>
      <w:r/>
    </w:p>
    <w:p>
      <w:r/>
      <w:r>
        <w:t>The floods have led several districts in Bavaria to declare emergencies, and the German weather service forecasts continued heavy rainfall in the area.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