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Sydney Hit by Torrential Rainfall, Exceeding June Average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Sydney experienced a massive downpour on Saturday night, accumulating 143mm of rain in less than 24 hours. This amount surpassed the city’s June average of 132mm, as reported by the Bureau of Meteorology. The heaviest rainfall was recorded in Rose Bay at 171mm, followed by Little Bay with 159mm. Senior meteorologist Dean Narramore attributed the heavy rainfall to a low-pressure system that developed offshore and pushed rain back onto coastal areas.</w:t>
      </w:r>
      <w:r/>
    </w:p>
    <w:p>
      <w:r/>
      <w:r>
        <w:t>The downpour was localized to eastern Sydney, with western suburbs such as Penrith and Richmond receiving significantly less rain, between 20mm and 30mm. The rain is expected to clear by Sunday night, with a sunny Monday forecasted for much of New South Wales.</w:t>
      </w:r>
      <w:r/>
    </w:p>
    <w:p>
      <w:r/>
      <w:r>
        <w:t>Meanwhile, Sydney’s hazardous surf warning remains in place for multiple coastal regions, including Illawarra, Batemans Bay, and Eden. In Western Australia, severe weather prompted over 200 emergency calls due to strong winds and heavy rainfall. Wind gusts exceeded 100km/h in areas such as Rottnest Island and Wilyabrup, causing damage to homes and vehicles. An evacuation center has been set up at the South West Sports Centre in Bunbury, with ongoing warnings in place for strong winds and rain in various coastal and inland regions.</w:t>
      </w:r>
      <w:r/>
    </w:p>
    <w:p>
      <w:r/>
      <w:r>
        <w:t>The severe weather is expected to ease by Sunday evening, with conditions gradually improving in affected areas.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