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Carbon Trading Scandal: The Rise and Fall of the 'Prince of Carbon' and 'The Brain'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Carbon Trading Scandal: "Prince of Carbon" and "The Brain" Dispute</w:t>
      </w:r>
      <w:r/>
    </w:p>
    <w:p>
      <w:r/>
      <w:r>
        <w:t>In the mid-2000s, Europe’s carbon emissions trading system, designed to reduce global carbon emissions, fell prey to extensive fraud, generating significant illicit gains for several criminal actors. Central to the scandal were two figures: Gustav Daphne, dubbed the “Prince of Carbon,” and Grégory Zaoui, known as “The Brain.”</w:t>
      </w:r>
      <w:r/>
    </w:p>
    <w:p>
      <w:r/>
      <w:r>
        <w:t>The scheme exploited a flaw in the system which levied Value Added Tax (VAT) on emissions allowances traded within EU member states, but not on cross-border trades. This allowed fraudsters to import carbon credits tax-free, sell them domestically with VAT included, and then vanish with the tax refunds.</w:t>
      </w:r>
      <w:r/>
    </w:p>
    <w:p>
      <w:r/>
      <w:r>
        <w:t>Daphne, a French national with prior convictions, was extradited from Israel to France in 2014 to face charges related to this scam. He was flamboyant and had a high-profile lifestyle, often seen with celebrities. Zaoui, contrastingly discreet, alleged he originated the scam but was double-crossed by partners, losing out on profits and eventually being arrested in France.</w:t>
      </w:r>
      <w:r/>
    </w:p>
    <w:p>
      <w:r/>
      <w:r>
        <w:t>The fraudulent activities spanned several countries and attracted various criminal entities, ultimately siphoning around €5-10 billion from European governments. The scandal significantly disrupted the carbon trading market and was described by media as “the fraud of the century.” Both Daphne and Zaoui received multi-year prison sentences for their involvement.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