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Braces for Significant Temperature Increases in Mid-June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Weather forecasts indicate significant temperature increases across the UK in mid-June 2024. London is set to experience temperatures as high as 26°C on June 15, while other regions, including Lincolnshire, Yorkshire, Sussex, and the Midlands, can expect around 22°C. Norfolk, Suffolk, Herefordshire, Shropshire, Essex, and Kent should also see temperatures rise into the low 20s. </w:t>
      </w:r>
      <w:r/>
    </w:p>
    <w:p>
      <w:r/>
      <w:r>
        <w:t>WX Charts predicts potential highs of 21°C in Northeast and Northwest England. Scotland, Northern Ireland, and Wales will see milder temperatures, with Glasgow expected to reach 17°C, Belfast 20°C, and Plymouth 19°C.</w:t>
      </w:r>
      <w:r/>
    </w:p>
    <w:p>
      <w:r/>
      <w:r>
        <w:t>The UK recorded its warmest May on record with an average mean temperature of 13.1°C. The Met Office anticipates dry weather in the south from June 8-17, with chances of warmer spells, especially in southern areas. The BBC forecasts changeable conditions with high pressure contributing to drier and warmer weather toward mid-June.</w:t>
      </w:r>
      <w:r/>
    </w:p>
    <w:p>
      <w:r/>
      <w:r>
        <w:t>In line with Euro 2024, temperatures might climb further, particularly on June 16, when parts of Southern England, including London and Surrey, could reach 30°C. England's national team will play against Serbia in Gelsenkirchen on this date, potentially making it a notable day for both sports and weather.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