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Exploring Ocean Acidification through Educational Initiatives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Understanding Ocean Acidification through Education Initiatives</w:t>
      </w:r>
      <w:r/>
    </w:p>
    <w:p>
      <w:r/>
      <w:r>
        <w:t>Ocean acidification, a critical environmental issue, is predominantly driven by increased atmospheric carbon dioxide (CO2) levels since the industrial revolution. The absorption of CO2 by the ocean leads to a series of chemical reactions that increase the concentration of hydrogen ions in seawater, thus lowering its pH and making it more acidic. Over the past two centuries, the pH of surface ocean waters has declined by 0.1 units, indicating a 30% increase in acidity due to human activities.</w:t>
      </w:r>
      <w:r/>
    </w:p>
    <w:p>
      <w:r/>
      <w:r>
        <w:t>Educational resources and programs are vital to raising awareness and understanding of ocean acidification. NOAA offers a range of resources such as lesson plans, multimedia content, and data visualization tools targeted at different educational levels. For instance, high school students can engage in seawater buffer lab activities, while middle schoolers can explore marine osteoporosis through pH lab activities. These hands-on and data-driven educational materials aim to help students grasp the science behind ocean acidification and its impacts on marine life.</w:t>
      </w:r>
      <w:r/>
    </w:p>
    <w:p>
      <w:r/>
      <w:r>
        <w:t>Multimedia resources, including videos and webinars, provide visual and interactive ways to learn about the effects of ocean acidification on marine organisms like oysters, shellfish, and the Dungeness crab. Real-time ocean acidification data from platforms like NANOOS and NOAA's PMEL Carbon Program are also available, allowing students and educators to track current conditions and trends.</w:t>
      </w:r>
      <w:r/>
    </w:p>
    <w:p>
      <w:r/>
      <w:r>
        <w:t>Career resources highlight the work of NOAA scientists such as Dr. Leticia Barbero and Dr. Jessica Cross, offering insights into the field of oceanography and carbon cycle research. Additionally, stories featuring NOAA's initiatives to tackle ocean and Great Lake acidification, and the deployment of monitoring buoys in regions like the Arctic and American Samoa, showcase ongoing research and monitoring efforts.</w:t>
      </w:r>
      <w:r/>
    </w:p>
    <w:p>
      <w:r/>
      <w:r>
        <w:t>Educational content on ocean acidification not only emphasizes the scientific aspects but also its broader implications on ecosystems, commercial industries, and global food supplies. By providing these educational tools and resources, NOAA aims to encourage informed understanding and engagement with the issue of ocean acidification among students and the broader community.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