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Shark Attacks Injure Three in Walton County,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7, 2024, emergency crews attended to multiple shark-related incidents in Walton County, Florida. Three people were injured in separate attacks near Rosemary Beach and Watersound Beach.</w:t>
      </w:r>
      <w:r/>
    </w:p>
    <w:p>
      <w:r/>
      <w:r>
        <w:t>The first attack occurred around 1:20 PM when a 45-year-old woman was bitten near Watersound Beach, resulting in significant trauma and the amputation of part of her left arm. Less than two hours later, two teenage girls from Mountain Brook, Alabama, were attacked at Rosemary Beach. Lulu Gribbin, aged 17, was bitten on her hand and leg while wading in waist-deep water. Her friend received a flesh wound on her foot.</w:t>
      </w:r>
      <w:r/>
    </w:p>
    <w:p>
      <w:r/>
      <w:r>
        <w:t>Doctors vacationing nearby, Mohammad Ali and Ryan Forbess, aided in providing immediate medical assistance to Lulu, who lost a substantial amount of blood. First responders airlifted her to a hospital in Pensacola, where she underwent surgery, resulting in the amputation of her left hand and a significant portion of her right leg.</w:t>
      </w:r>
      <w:r/>
    </w:p>
    <w:p>
      <w:r/>
      <w:r>
        <w:t>Subsequent investigations suggested the presence of menhaden fish near the shoreline might have attracted the sharks, believed to be bull sharks. Despite the three shark bites, emergency crews emphasized the rarity of such events. Beaches were temporarily closed, and caution flags were raised as officials monitored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