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Conservative Party's 2024 manifesto aims to secure voter support with key policies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The Conservative Party’s 2024 manifesto, unveiled by Prime Minister Rishi Sunak at Silverstone, features several key policies aimed at securing voter support ahead of the next general election. A central pledge is the revival of the Help to Buy scheme, offering first-time buyers an equity loan of up to 20% on new-build homes with a 5% deposit coverage. Critics, including Simon Gerrard from Martyn Gerrard Estate Agents, argue that the scheme is ineffective without sufficient homes available.</w:t>
      </w:r>
      <w:r/>
    </w:p>
    <w:p>
      <w:r/>
      <w:r>
        <w:t>Additionally, the manifesto proposes permanent stamp duty exemption for first-time homes under £425,000. Critics call this inadequate for comprehensive market reform. Furthermore, the Conservative Party aims to ban Section 21 “no-fault” evictions through the Renters Reform Bill, coupled with introducing tax relief for landlords who sell properties to tenants.</w:t>
      </w:r>
      <w:r/>
    </w:p>
    <w:p>
      <w:r/>
      <w:r>
        <w:t>Economic measures include a £17.2 billion tax cut package, including reducing National Insurance and abolishing it for the self-employed. Migration policies propose a binding cap on legal migration, increased visa fees, and restarting deportation flights to Rwanda.</w:t>
      </w:r>
      <w:r/>
    </w:p>
    <w:p>
      <w:r/>
      <w:r>
        <w:t>Additional policies cover a range of areas such as expanding free childcare, strengthening law enforcement with increased police numbers, and further investment in healthcare and veteran support.</w:t>
      </w:r>
      <w:r/>
    </w:p>
    <w:p>
      <w:r/>
      <w:r>
        <w:t>The Labour Party and other critics question the feasibility of these financial plans, citing concerns over increased borrowing and potential inflationary effects on mortgage rates.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