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Mandates 'Battery Passports' for New Electric Vehicles from 2027</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From 2027, all new electric vehicles (EVs) sold in the European Union will be required to have 'battery passports,' a digital document tracking key information about their batteries. This passport will include details such as the origin of materials, carbon footprint, composition, performance statistics, and recycling and disposal protocols. The passports aim to enhance transparency and sustainability in the EV market.</w:t>
      </w:r>
      <w:r/>
    </w:p>
    <w:p>
      <w:r/>
      <w:r>
        <w:t>Volvo Cars has already initiated this move with the introduction of the first EV battery passport for its EX90 SUV, which starts production in the U.S. Vanessa Butani of Volvo emphasized the company's goal to lead in sustainability ahead of the regulation's implementation. The EX90 is being marketed as an advanced and safe vehicle, incorporating extensive computing power and upgradeable software for various functionalities.</w:t>
      </w:r>
      <w:r/>
    </w:p>
    <w:p>
      <w:r/>
      <w:r>
        <w:t xml:space="preserve">This regulatory move comes as the auto industry seeks to address environmental concerns linked to EV batteries. With the anticipated rise in EV adoption, the industry is also focusing on battery recycling and second-life initiatives. For instance, batteries will often be repurposed for energy storage in domestic and commercial setups once they can no longer power vehicles efficiently. </w:t>
      </w:r>
      <w:r/>
    </w:p>
    <w:p>
      <w:r/>
      <w:r>
        <w:t>Companies such as Jaguar Land Rover, Nissan, and Toyota are actively exploring these second-life applications. Simultaneously, advancements in recycling technologies, including hydrometallurgy and direct recycling, are being developed to manage the growing number of used EV batteries more sustainably. Further research is being funded to enhance recycling methods and reduce the environmental impact of battery production and disposal.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