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Activist Sentenced for Damaging JPMorgan's London HQ</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Climate Protester Sentenced for Damaging JPMorgan's London HQ</w:t>
      </w:r>
      <w:r/>
    </w:p>
    <w:p>
      <w:r/>
      <w:r>
        <w:rPr>
          <w:b/>
        </w:rPr>
        <w:t>London, September 2021</w:t>
      </w:r>
      <w:r>
        <w:t>: Amy Pritchard, 38, has been sentenced to 10 months in prison for her role in damaging over £300,000 worth of property at JPMorgan’s European headquarters on Victoria Embankment. The incident, involving hammers and chisels, included four other Extinction Rebellion activists: Stephanie Aylett, 29, Adelheid Russenberger, 32, Rosemary Webster, 66, and Pamela Bellinger, 66.</w:t>
      </w:r>
      <w:r/>
    </w:p>
    <w:p>
      <w:r/>
      <w:r>
        <w:t xml:space="preserve">The damage occurred early in the morning, avoiding injury risks, and was part of protests against JPMorgan's financing of fossil fuels. Judge Silas Reid, at Inner London Crown Court, acknowledged Pritchard’s sincere beliefs but stated her actions were criminal. Pritchard's sentence was reduced from 12 to 10 months due to prison overcrowding, while the others received suspended sentences and must complete unpaid community work. </w:t>
      </w:r>
      <w:r/>
    </w:p>
    <w:p>
      <w:r/>
      <w:r>
        <w:t>All five defendants have lodged appeals against their convictions. JPMorgan did not comment on the incident.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