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Bristol Tower Blocks to Undergo £18M Refurbishment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Bristol Tower Blocks to Undergo £18M Refurbishment</w:t>
      </w:r>
      <w:r/>
    </w:p>
    <w:p>
      <w:r/>
      <w:r>
        <w:t xml:space="preserve">Bristol City Council has announced an £18 million refurbishment project for five tower blocks in St Jude's, encompassing John Cozens House, Haviland House, Charleton House, Langton House, and Tyndall House. The project, costing between £7 million and £10 million, will impact 180 flats, 163 of which are currently occupied. The refurbishments will include new roofs, floors, doors, windows, lighting, and more. Surveys will start shortly, and construction is expected to commence by the end of the year, taking between three to five years to complete. </w:t>
      </w:r>
      <w:r/>
    </w:p>
    <w:p>
      <w:pPr>
        <w:pStyle w:val="Heading3"/>
      </w:pPr>
      <w:r>
        <w:t>Seahouses RNLI Assists Medical Emergency on Holy Island</w:t>
      </w:r>
      <w:r/>
    </w:p>
    <w:p>
      <w:r/>
      <w:r>
        <w:t>Seahouses RNLI was called to assist paramedics for a medical emergency on Holy Island on June 12, 2024, as the causeway was closed due to the tide. The RNLI transported a paramedic via lifeboat, allowing the patient to receive necessary medical attention. The incident arose as high tide blocked road access, with the lifeboat returning by 10.10am once the causeway reopened.</w:t>
      </w:r>
      <w:r/>
    </w:p>
    <w:p>
      <w:pPr>
        <w:pStyle w:val="Heading3"/>
      </w:pPr>
      <w:r>
        <w:t>Man Claims Doberman-Sized Cat Attack in Peak District</w:t>
      </w:r>
      <w:r/>
    </w:p>
    <w:p>
      <w:r/>
      <w:r>
        <w:t>John Broomhead, 68, reported being attacked by a creature resembling a large cat the size of a Doberman during a caravan holiday in the Peak District in July 2022. The encounter, which has left him with lasting psychological scars, involved a confrontation with a large black shadow with yellow eyes. Despite skepticism, similar sightings have been reported in the area, with no conclusive evidence of big cats in the UK.</w:t>
      </w:r>
      <w:r/>
    </w:p>
    <w:p>
      <w:pPr>
        <w:pStyle w:val="Heading3"/>
      </w:pPr>
      <w:r>
        <w:t>Citizens Advice Resumes Services in Staple Hill</w:t>
      </w:r>
      <w:r/>
    </w:p>
    <w:p>
      <w:r/>
      <w:r>
        <w:t>Citizens Advice South Gloucestershire is resuming face-to-face services in Staple Hill and Mangotsfield, two years after closing due to funding cuts. Weekly advice sessions will commence on July 5, 2024, at Page Community Association, funded by the Staple Hill and Mangotsfield Parish Council. The service will run every Friday from 10am to 12 noon, offering advice on various issues.</w:t>
      </w:r>
      <w:r/>
    </w:p>
    <w:p>
      <w:pPr>
        <w:pStyle w:val="Heading3"/>
      </w:pPr>
      <w:r>
        <w:t>Aldi Opens 10th Store in Bristol</w:t>
      </w:r>
      <w:r/>
    </w:p>
    <w:p>
      <w:r/>
      <w:r>
        <w:t>Aldi has opened its 10th store in Bristol on Fox Den Road, Stoke Gifford, on June 13, 2024. The new store, managed by AJ Currey, employs 35 local staff. Paralympics GB gold medallist Stephanie Millward attended the opening, and the store features various sections including a 'Food to Go' area and Specialbuys.</w:t>
      </w:r>
      <w:r/>
    </w:p>
    <w:p>
      <w:pPr>
        <w:pStyle w:val="Heading3"/>
      </w:pPr>
      <w:r>
        <w:t>England Favoured to Win Euro 2024</w:t>
      </w:r>
      <w:r/>
    </w:p>
    <w:p>
      <w:r/>
      <w:r>
        <w:t>As Euro 2024 kicks off in Munich tomorrow, England is the bookmakers' favorite to win, with odds at 4/1. France follows closely at 17/4, while host Germany is at 11/2. England’s first match will be against Serbia on June 16, 2024.</w:t>
      </w:r>
      <w:r/>
    </w:p>
    <w:p>
      <w:pPr>
        <w:pStyle w:val="Heading3"/>
      </w:pPr>
      <w:r>
        <w:t>England Fans Warned of Car Flags Fine</w:t>
      </w:r>
      <w:r/>
    </w:p>
    <w:p>
      <w:r/>
      <w:r>
        <w:t>England football fans are cautioned about attaching flags to their cars during the Euro 2024 tournament. While there is no specific offense for car flags, if they obstruct the driver’s view, drivers could be fined up to £1,000 under the Road Vehicles Regulations 1986.</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