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Flash Flood Emergency in Southern Florida Disrupts Travel Plans for Florida Panthers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tropical disturbance has precipitated a rare flash flood emergency across southern Florida, with continued heavy rainfall expected over the next few days. On Wednesday, flooding obstructed roadways and delayed the Florida Panthers' travel to Stanley Cup games in Canada against the Edmonton Oilers. The storm system, which developed in the Gulf of Mexico, coincides with the early June start of hurricane season, anticipated to be exceptionally active this year.</w:t>
      </w:r>
      <w:r/>
    </w:p>
    <w:p>
      <w:r/>
      <w:r>
        <w:t xml:space="preserve">The National Hurricane Center noted that while the disturbance has not yet reached cyclone status and is unlikely to do so as it moves into the Atlantic Ocean, significant rainfall is forecast for the Florida peninsula. </w:t>
      </w:r>
      <w:r/>
    </w:p>
    <w:p>
      <w:r/>
      <w:r>
        <w:t>In the Miami area, approximately 13 inches of rain fell between Tuesday and Wednesday, causing life-threatening flooding and prompting local authorities to issue severe warnings. Broward, Miami-Dade, Collier, Lee, and Sarasota counties are now under a state of emergency, declared by Florida Governor Ron DeSantis.</w:t>
      </w:r>
      <w:r/>
    </w:p>
    <w:p>
      <w:r/>
      <w:r>
        <w:t>Numerous flights were canceled or delayed at Fort Lauderdale-Hollywood International Airport. Additionally, an EF-1 tornado was confirmed in Hobe Sound by the National Weather Service in Melbourne, damaging properties and uprooting trees.</w:t>
      </w:r>
      <w:r/>
    </w:p>
    <w:p>
      <w:r/>
      <w:r>
        <w:t xml:space="preserve">With further rainfall anticipated, meteorologists forewarn trouble ahead. The National Oceanic and Atmospheric Administration projects an above-average hurricane season, predicting up to 25 named storms, including 13 hurricanes and four major hurricanes. </w:t>
      </w:r>
      <w:r/>
    </w:p>
    <w:p>
      <w:r/>
      <w:r>
        <w:t>Governors, mayors, and local officials continue to monitor the situation as they brace for more inclement weather in the coming days.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