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and Wesco Highlight Technology's Role in Global Impact and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HP Study Highlights Technology and AI's Role in Advancing Economic and Social Goals</w:t>
      </w:r>
      <w:r/>
    </w:p>
    <w:p>
      <w:r/>
      <w:r>
        <w:t>Sydney, June 13, 2024 – HP Inc. (NYSE: HPQ), in partnership with Oxford Economics, has released a study emphasizing the importance of technology and artificial intelligence (AI) in advancing global impact goals. The research surveyed business executives and government officials across 10 countries, revealing that 76% believe technology is crucial for economic opportunities and sustainability. Furthermore, 90% of business leaders plan to use AI for digital education, workforce development, and diversity within the next 1-2 years.</w:t>
      </w:r>
      <w:r/>
    </w:p>
    <w:p>
      <w:r/>
      <w:r>
        <w:t>Brad Pulford, HP Managing Director for ANZ, highlighted AI's transformative potential, citing examples from Kenya and workforce reintegration. HP’s commitment to digital equity aims to impact 150 million people by 2030, with 45 million already reached since 2021.</w:t>
      </w:r>
      <w:r/>
    </w:p>
    <w:p>
      <w:r/>
      <w:r>
        <w:rPr>
          <w:b/>
        </w:rPr>
        <w:t>Wesco Emphasizes Technology Convergence in Digital Transformation</w:t>
      </w:r>
      <w:r/>
    </w:p>
    <w:p>
      <w:r/>
      <w:r>
        <w:t>Dallas – Phil Langley, SVP at Wesco, underscored the convergence of security, A/V, and IoT technologies as pivotal in organizational digital transformation. He noted that integrated security and A/V applications simplify purchasing decisions and enhance operational resilience. Langley projects significant growth in the pro A/V industry, anticipating $400 billion in revenue by 2028, driven by technology standardization and commoditization, which lower entry barriers for systems integrators.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