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Scottish Liberal Democrats Propose Direct Sale of Renewable Energy to Local Communities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Scottish Liberal Democrats have announced a proposal to ensure communities near renewable energy installations benefit from the power produced. Christine Jardine, the party’s candidate for Edinburgh West, stated that large energy suppliers should sell energy generated by wind farms directly to nearby residents and contribute to community benefit funds. On Thursday, she visited Aikengall Community Wind Farm in East Lothian, which provides £120,000 annually to a community benefit fund. The proposal aims to allow local authorities to develop renewable electricity projects, thereby reducing local fuel bills and funding community amenities.</w:t>
      </w:r>
      <w:r/>
    </w:p>
    <w:p>
      <w:r/>
      <w:r>
        <w:t>In related news, British Gas has introduced the "Peak Save Green Flex" event, offering customers half-price electricity during periods of high renewable energy availability. The initiative aims to encourage the use of renewable energy when it is most abundant. Customers participating in these one- to two-hour flex events will receive credits on their bills for electricity used during these times. The program is expected to run until the Paris 2024 Games, with two to three events per month based on weather conditions.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