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Sewage spill causes temporary closure of Blue Flag beach in North Norfolk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sewage spill led to the temporary closure of East Runton beach, North Norfolk, earlier this week. The incident, believed to have been caused by a storm overflow drainpipe, prompted an investigation by local authorities and the Environment Agency. This event happened just one month after the beach regained its Blue Flag status, lost in 2022 due to downgraded water quality.</w:t>
      </w:r>
      <w:r/>
    </w:p>
    <w:p>
      <w:r/>
      <w:r>
        <w:t>North Norfolk District Council advised the public to avoid the area, urging walkers, dog owners, and swimmers to stay away. Anglian Water joined the Environment Agency in assessing the impact and identifying the source of the contamination. They discovered a minor sewer collapse and blockage on Felbrigg Road, which was subsequently cleared.</w:t>
      </w:r>
      <w:r/>
    </w:p>
    <w:p>
      <w:r/>
      <w:r>
        <w:t>The council reopened the beach today after receiving the all-clear from the Environment Agency, declaring the area safe for bathing and beach activities. Previously, East Runton had been rated "excellent" for water quality by the Environment Agency and was listed among Norfolk’s cleanest beaches for swimming.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