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State of Emergency Declared in Florida Following Severe Rainfall and Flash Flooding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state of emergency has been declared in parts of Florida due to severe rainfall causing life-threatening flash floods. The National Weather Service reported that areas like Hallandale Beach, Hollywood, and North Miami received around 20 inches of rain from Tuesday to Wednesday. Fort Lauderdale experienced 9.54 inches on June 12, setting a new June daily record. The heavy downpours led to numerous drivers abandoning their vehicles to swim to safety.</w:t>
      </w:r>
      <w:r/>
    </w:p>
    <w:p>
      <w:r/>
      <w:r>
        <w:t xml:space="preserve">Governor Ron DeSantis declared a state emergency for counties including Broward, Miami-Dade, Collier, Lee, and Sarasota. The conditions prompted Fort Lauderdale's Mayor Dean J Trantalis to warn residents against driving, noting the deployment of high-water vehicles for emergency response. </w:t>
      </w:r>
      <w:r/>
    </w:p>
    <w:p>
      <w:r/>
      <w:r>
        <w:t>The National Hurricane Center indicated a low probability (20%) of cyclone formation offshore of northeast Florida. Persistent weather patterns, including high pressure off the southeast coast and a low-pressure system in the western Caribbean, have contributed to the unusually heavy rainfall. A flash flood emergency was issued Wednesday, predicting continued flooding through Friday due to saturated grounds and additional rain forecasts.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