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France and the US Take Precautionary Measures Against Bird Flu Outbreak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Pandemic Preparedness and Bird Flu Concerns in France and the US</w:t>
      </w:r>
      <w:r/>
    </w:p>
    <w:p>
      <w:r/>
      <w:r>
        <w:t>In June 2024, France obtained 200,000 doses of bird flu vaccine ordered through the European Union. This move comes amid warnings from experts about the potential for an avian influenza outbreak. Bruno Lina, a virologist at the International Centre for Research in Infectiology in Lyon, highlighted the urgency of stocking vaccines to mitigate the risk, with delivery expected between October and December.</w:t>
      </w:r>
      <w:r/>
    </w:p>
    <w:p>
      <w:r/>
      <w:r>
        <w:t>The threat revolves around the spread of H5N1, a strain of bird flu affecting livestock worldwide. Nearly 900 human cases and approximately 480 deaths have been recorded since the virus's detection. In the US, Dr. Nirav Shah of the CDC pointed to insufficient testing among farm workers, emphasizing the importance of testing and monitoring despite currently low public risk. The CDC plans to ramp up testing and personal protective equipment distribution among farm workers, who are at higher risk of exposure.</w:t>
      </w:r>
      <w:r/>
    </w:p>
    <w:p>
      <w:r/>
      <w:r>
        <w:t>Additionally, France's preparation includes a deal with a British laboratory for an optional 40 million more doses. Health experts stress the importance of proactive measures to prevent avian influenza from adapting to humans, given its potential for causing severe outbreaks. The collaborative efforts across nations reflect a growing recognition of the dynamic and ongoing threat posed by bird flu.</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