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Hydrangeas Blooming Across UK Gardens as Summer's High Temperatures Pose Hydration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Hydrangeas, known for their high water requirements, are blooming across UK gardens as summer progresses. As temperatures rise, maintaining adequate hydration for these plants becomes crucial. The term "hydrangea" is derived from "hydra," indicative of their need for water. Generally, these plants should be watered one to three times weekly, varying with garden location and weather conditions.</w:t>
      </w:r>
      <w:r/>
    </w:p>
    <w:p>
      <w:r/>
      <w:r>
        <w:t>Experts from plantaddicts.com note that hydrangeas communicate their need for water through their leaves. Drooping leaves signal the need for watering, while yellowing or browning leaves may indicate waterlogging or drainage issues. Additionally, drying or dropping flowers can suggest thirst.</w:t>
      </w:r>
      <w:r/>
    </w:p>
    <w:p>
      <w:r/>
      <w:r>
        <w:t>In related horticultural news, BBC Gardeners’ World Live took place at NEC Birmingham beginning June 13. Key highlights included ACO’s sustainable drainage innovation in the Lunatica Garden, young landscaper Anna Mcloughlin’s debut garden designs, and Manoj Malde’s insights on the impact of color in garden spaces. Garden designer Julie Haylock introduced her showcase garden to promote digital detox and nature appreciation, while the Peter Seabrook Award for Best New Plant was awarded to Hydrangea macrophylla First Editions® Eclipse®.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