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Investigation Launched Into Surrey Police's Action After Ramming Escaped Cow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Investigation Launched After Police Ram Escaped Cow in Staines-upon-Thames</w:t>
      </w:r>
      <w:r/>
    </w:p>
    <w:p>
      <w:r/>
      <w:r>
        <w:t xml:space="preserve">An incident in Staines-upon-Thames, Surrey, involving police officers allegedly ramming an escaped cow with a vehicle is under investigation. This follows the release of distressing footage online showing the young cow being struck twice by a police car. The incident occurred at around 8:55 PM on Friday, June 14, 2024. </w:t>
      </w:r>
      <w:r/>
    </w:p>
    <w:p>
      <w:r/>
      <w:r>
        <w:t>Surrey Police were responding to reports of a loose cow causing damage to a car and running at members of the public. Officers reported that public safety was their primary concern, and all other methods to capture the cow had failed. Following the incident, the cow sustained a significant cut to its leg and received veterinary care. The owner has been located, and members of the public assisted in moving the animal to a nearby farm.</w:t>
      </w:r>
      <w:r/>
    </w:p>
    <w:p>
      <w:r/>
      <w:r>
        <w:t>The Home Secretary has demanded a full explanation, and the RSPCA called the footage "upsetting and distressing". The matter has been referred to Surrey Police’s Professional Standards Department and the Independent Office for Police Conduct.</w:t>
      </w:r>
      <w:r/>
    </w:p>
    <w:p>
      <w:r/>
      <w:r>
        <w:rPr>
          <w:b/>
        </w:rPr>
        <w:t>Llyn Peninsula in North Wales Named Among UK's Top Underrated Holiday Destinations</w:t>
      </w:r>
      <w:r/>
    </w:p>
    <w:p>
      <w:r/>
      <w:r>
        <w:t>The Llyn Peninsula in North Wales has been highlighted by Condé Nast Traveller as one of the UK's eight underrated holiday destinations for summer 2024. Known for its scenic beaches and coastal paths, the Llyn Peninsula is recommended as an alternative to more crowded destinations like Cornwall and Anglesey.</w:t>
      </w:r>
      <w:r/>
    </w:p>
    <w:p>
      <w:r/>
      <w:r>
        <w:t>Key beaches mentioned include Traeth Penllech, Traeth Porthor, and the sheltered coves of Abersoch. Porthdinllaen and its Ty Coch Inn, a pub located on the beach, are also noted for their picturesque setting and popular summer events.</w:t>
      </w:r>
      <w:r/>
    </w:p>
    <w:p>
      <w:r/>
      <w:r>
        <w:t>Other destinations on the list include Alderney, North Shropshire, Manchester, North Yorkshire, Outer Hebrides, Northumberland Coast, and St Leonards on Sea.</w:t>
      </w:r>
      <w:r/>
    </w:p>
    <w:p>
      <w:r/>
      <w:r>
        <w:rPr>
          <w:b/>
        </w:rPr>
        <w:t>Pothole Reports in Northumberland Fall by 74% Following Harsh Winter</w:t>
      </w:r>
      <w:r/>
    </w:p>
    <w:p>
      <w:r/>
      <w:r>
        <w:t>Northumberland has seen a 74% decrease in pothole reports over the past three months, following significant investment to address road damage caused by the worst winter in two centuries. February saw a peak of 2,100 reported potholes, which dropped to 535 by May. Northumberland County Council has invested heavily in more permanent road repairs rather than temporary patching.</w:t>
      </w:r>
      <w:r/>
    </w:p>
    <w:p>
      <w:r/>
      <w:r>
        <w:t>Council leader Glen Sanderson and Highways Delivery Manager Kris Westerby emphasized the challenging weather conditions and the council's efforts to maintain 3,200 miles of road. The council's Fix My Street system for reporting issues has been credited with helping manage the extensive repairs.</w:t>
      </w:r>
      <w:r/>
    </w:p>
    <w:p>
      <w:r/>
      <w:r>
        <w:rPr>
          <w:b/>
        </w:rPr>
        <w:t>Tourism Funding Cuts Criticized Amid Policy Changes in Wales</w:t>
      </w:r>
      <w:r/>
    </w:p>
    <w:p>
      <w:r/>
      <w:r>
        <w:t>North Wales tourism leaders have expressed concerns over substantial funding cuts, reporting that the budget for Visit Wales has been reduced by £3.5 million. This comes as Wales faces a decline in international visitors and new policies, such as a tourism tax and a 20 mph speed limit, which some say are deterring tourists.</w:t>
      </w:r>
      <w:r/>
    </w:p>
    <w:p>
      <w:r/>
      <w:r>
        <w:t>The tourism budget, reduced from £18.5 million in 2018 to £15 million in 2024, faces additional pressures from inflation and rising office costs. Despite these challenges, the Welsh Government continues to support the sector with measures like the £20 million capital fund for small businesses.</w:t>
      </w:r>
      <w:r/>
    </w:p>
    <w:p>
      <w:r/>
      <w:r>
        <w:t>Glenn Evans, Chair of North Wales Tourism, stressed the need for stronger engagement with policymakers. Notably, Llandudno's careful stewardship by the Mostyn Estate was highlighted as a success story, maintaining the town’s appeal amidst broader challenges.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