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Conservatives Criticise Labour's Energy Policy as 'Triple Whammy' for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Conservative Party has criticized Labour's energy policy, calling it a "triple whammy" for the UK. Labour plans to halt the issuance of new licences for oil and gas fields in the North Sea, maintaining that such measures will not reduce bills or enhance energy security, and will instead escalate the climate crisis. The Conservatives argue that this policy could result in £4.5 billion in lost tax revenue over the next decade and substantial job losses.</w:t>
      </w:r>
      <w:r/>
    </w:p>
    <w:p>
      <w:r/>
      <w:r>
        <w:t>Labour's manifesto asserts that existing licenses will remain in place and that oil production in the North Sea will not be ceased abruptly. The party also aims to close loopholes in the windfall tax on oil and gas companies to finance green energy initiatives. Energy Secretary Claire Coutinho from the Conservative Party claims that Labour's approach will lead to job losses, higher taxes, and reduced investment. According to Coutinho, the Conservatives have a comprehensive plan to secure energy and lower bills.</w:t>
      </w:r>
      <w:r/>
    </w:p>
    <w:p>
      <w:r/>
      <w:r>
        <w:t>Labour has dismissed the Conservative's claims as unfounded, emphasizing their strategy to instate a fair windfall tax on oil and gas companies to generate revenue for clean energy investments through "Great British Energy." They argue that their plan will lower imports, reduce bills, and enhance energy security. Jess Ralston from the Energy and Climate Intelligence Unit supports the move towards renewables, stating that the North Sea's oil and gas output is declining and that offshore wind farms could significantly bolster energy security.</w:t>
      </w:r>
      <w:r/>
    </w:p>
    <w:p>
      <w:r/>
      <w:r>
        <w:t>This debate takes place against a backdrop of differing energy policies, with the Conservative Party advocating for the revival of the Offshore Petroleum Licensing Bill to maximize North Sea production, while Labour focuses on transitioning towards green energy.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