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United Midfield Boost with Sandro Tonali's Return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Newcastle United Midfield Boost with Sandro Tonali's Return</w:t>
      </w:r>
      <w:r/>
    </w:p>
    <w:p>
      <w:r/>
      <w:r>
        <w:t>Newcastle United's £100 million midfielder Sandro Tonali is set to make a comeback in the upcoming campaign after serving a lengthy ban. His anticipated return brings new dynamics for Eddie Howe's squad, particularly in shaping the summer transfer strategy.</w:t>
      </w:r>
      <w:r/>
    </w:p>
    <w:p>
      <w:pPr>
        <w:pStyle w:val="Heading3"/>
      </w:pPr>
      <w:r>
        <w:t>England's Euro 2024 Campaign: Shearer's Bold Predictions</w:t>
      </w:r>
      <w:r/>
    </w:p>
    <w:p>
      <w:r/>
      <w:r>
        <w:t>Alan Shearer has expressed strong confidence in England's attacking unit for Euro 2024. Despite defensive concerns, Shearer believes that England, featuring Newcastle's Anthony Gordon, has the "best front six in world football." England kicks off their campaign against Serbia in Germany today.</w:t>
      </w:r>
      <w:r/>
    </w:p>
    <w:p>
      <w:pPr>
        <w:pStyle w:val="Heading3"/>
      </w:pPr>
      <w:r>
        <w:t>Championship Transfer Roundup</w:t>
      </w:r>
      <w:r/>
    </w:p>
    <w:p>
      <w:r/>
      <w:r>
        <w:t>The Championship's summer transfer window has begun with notable signings. Stoke City has acquired Viktor Johansson and Ben Gibson. Middlesbrough has also made significant moves, including signing Delano Burgzorg from Mainz. Most clubs, however, are still in the early stages of their transfer activities.</w:t>
      </w:r>
      <w:r/>
    </w:p>
    <w:p>
      <w:pPr>
        <w:pStyle w:val="Heading3"/>
      </w:pPr>
      <w:r>
        <w:t>Could Hexham Go Labour?</w:t>
      </w:r>
      <w:r/>
    </w:p>
    <w:p>
      <w:r/>
      <w:r>
        <w:t>Hexham, a Conservative stronghold in Northumberland, might witness a political shift. Labour's Joe Morris, buoyed by national trends and local support, is challenging incumbent Guy Opperman. The constituency remains one to watch as elections approach next month.</w:t>
      </w:r>
      <w:r/>
    </w:p>
    <w:p>
      <w:pPr>
        <w:pStyle w:val="Heading3"/>
      </w:pPr>
      <w:r>
        <w:t>Speed Camera Locations in North Wales for June 2024</w:t>
      </w:r>
      <w:r/>
    </w:p>
    <w:p>
      <w:r/>
      <w:r>
        <w:t>GoSafe has published a list of mobile speed camera locations in North Wales for June, targeting areas like Anglesey, Conwy, Denbighshire, Flintshire, Gwynedd, and Wrexham. The initiative aims to reduce speeding and enhance road safety across the region.</w:t>
      </w:r>
      <w:r/>
    </w:p>
    <w:p>
      <w:pPr>
        <w:pStyle w:val="Heading3"/>
      </w:pPr>
      <w:r>
        <w:t>Newcastle Bridges Walk: Ross Hutchinson's Inspirational Journey</w:t>
      </w:r>
      <w:r/>
    </w:p>
    <w:p>
      <w:r/>
      <w:r>
        <w:t>Tyne Tees weatherman Ross Hutchinson is walking in the Newcastle Bridges Walk on Father's Day after donating a kidney to his father, Robin. This marks their first outing together post-surgery, supporting Kidney Research UK.</w:t>
      </w:r>
      <w:r/>
    </w:p>
    <w:p>
      <w:pPr>
        <w:pStyle w:val="Heading3"/>
      </w:pPr>
      <w:r>
        <w:t>UK Weather Update: 29C Heatwave Expected</w:t>
      </w:r>
      <w:r/>
    </w:p>
    <w:p>
      <w:r/>
      <w:r>
        <w:t>Meteorological forecasts predict the UK's first significant 29C heatwave of the year by the end of June, influenced by a North African plume. Areas like Sussex, Kent, Essex, and parts of the Midlands are expected to experience the highest temperatures.</w:t>
      </w:r>
      <w:r/>
    </w:p>
    <w:p>
      <w:pPr>
        <w:pStyle w:val="Heading3"/>
      </w:pPr>
      <w:r>
        <w:t>Graham Norton Ventures into Film Production</w:t>
      </w:r>
      <w:r/>
    </w:p>
    <w:p>
      <w:r/>
      <w:r>
        <w:t>Graham Norton is set to co-write and produce a romantic-comedy film, marking his debut in the film industry. The project will be directed by Dan Mazer and backed by Sky, with filming slated to begin in Ireland this July.</w:t>
      </w:r>
      <w:r/>
    </w:p>
    <w:p>
      <w:pPr>
        <w:pStyle w:val="Heading3"/>
      </w:pPr>
      <w:r>
        <w:t>Loggerheads Residents Oppose New Housing Development</w:t>
      </w:r>
      <w:r/>
    </w:p>
    <w:p>
      <w:r/>
      <w:r>
        <w:t>Residents of Loggerheads are opposing a proposal by Gladman Developments to build 150 homes in their village. Concerns include impacts on local wildlife and existing infrastructure. Newcastle Borough Council is expected to rule on the application later this year.</w:t>
      </w:r>
      <w:r/>
    </w:p>
    <w:p>
      <w:pPr>
        <w:pStyle w:val="Heading3"/>
      </w:pPr>
      <w:r>
        <w:t>Sunderland's Derwent Street: Crime Data Disputed</w:t>
      </w:r>
      <w:r/>
    </w:p>
    <w:p>
      <w:r/>
      <w:r>
        <w:t>Despite being reported as one of the most dangerous streets in the North East, locals on Sunderland's Derwent Street dispute the claim, citing a strong sense of community and low violence rates during the day. Northumbria Police emphasize ongoing efforts to improve safety in the area.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