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Beavers in Knapdale Forests Facilitating Recovery of Endangered Water Voles in Scotland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Beavers reintroduced to the Knapdale forests in Argyll and Bute, Scotland, have created environments that may enable the recovery of endangered water voles. Reintroduced 15 years ago, the beavers have constructed dams that have led to a new habitat with complex edges along watercourses. These areas provide hidden burrows for water voles, aiding their protection from predatory mink.</w:t>
      </w:r>
      <w:r/>
    </w:p>
    <w:p>
      <w:r/>
      <w:r>
        <w:t>John Taylor, wildlife manager for Forestry and Land Scotland (FLS), noted that the softer, seasonally flooded boundaries created by the beavers’ activity could be favorable for water voles. This change offers water voles more hiding places, enhancing their chances of flourishing.</w:t>
      </w:r>
      <w:r/>
    </w:p>
    <w:p>
      <w:r/>
      <w:r>
        <w:t>Pete Creech, a wildlife ranger at the Heart of Argyll Wildlife Organisation, emphasized that beavers are efficient at wetland creation, surpassing human efforts in this regard. He also pointed out that water voles contribute to the ecosystem by creating conditions for wildflowers to thrive through their nibbling and burrowing activities.</w:t>
      </w:r>
      <w:r/>
    </w:p>
    <w:p>
      <w:r/>
      <w:r>
        <w:t>The initiative represents a collaborative effort between FLS and the Heart of Argyll Wildlife Organisation, aiming to support the reintroduction of water voles in the region. Beavers, once extinct in Scotland by the 16th century, were reintroduced to help rejuvenate local ecosystems.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