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Deep-sea Explorers Press On after Titan Tragedy, Emphasising Safety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Deep-Sea Explorers Continue Mission Despite Titan Tragedy Anniversary</w:t>
      </w:r>
      <w:r/>
    </w:p>
    <w:p>
      <w:r/>
      <w:r>
        <w:t>On June 18, 2024, it will have been a year since the Titan submersible imploded during a journey to explore the Titanic wreckage in the North Atlantic Ocean, resulting in the loss of all five onboard. The experimental submersible, owned by OceanGate, vanished two hours into its dive, prompting a global search that concluded with the discovery of its debris confirming its destruction.</w:t>
      </w:r>
      <w:r/>
    </w:p>
    <w:p>
      <w:r/>
      <w:r>
        <w:t>Concerns had surfaced over the Titan’s unconventional design and lack of independent verification, leading to an ongoing investigation by the U.S. Coast Guard that exceeds its initial 12-month timeframe. A public hearing on the findings is anticipated in two months.</w:t>
      </w:r>
      <w:r/>
    </w:p>
    <w:p>
      <w:r/>
      <w:r>
        <w:t>Despite the incident, undersea exploration persists. A Georgia-based company will deploy remotely operated vehicles to the Titanic site in July, and an Ohio real estate billionaire aims to visit the wreck in a two-person submersible in 2026.</w:t>
      </w:r>
      <w:r/>
    </w:p>
    <w:p>
      <w:r/>
      <w:r>
        <w:t>Deep-sea explorer Greg Stone and other experts continue to support ocean exploration, stressing the scientific community’s persistent interest. OceanGate suspended its operations in July 2023.</w:t>
      </w:r>
      <w:r/>
    </w:p>
    <w:p>
      <w:r/>
      <w:r>
        <w:t>To commemorate the anniversary, former OceanGate adviser David Concannon plans a private gathering with associates who participated in Titan’s expeditions, highlighting the personal impact of the tragedy and ongoing support within the community.</w:t>
      </w:r>
      <w:r/>
    </w:p>
    <w:p>
      <w:r/>
      <w:r>
        <w:t>The Titan tragedy underscored the importance of rigorous safety standards and emergency preparedness. Enhancements in technology and exploration protocols aim to ensure the safety and advancement of future deep-sea missions.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