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Federal Judge Orders BNSF Railway to Pay $400 Million to Swinomish Tribe for Trespassing on Reservation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federal judge has ordered BNSF Railway to pay nearly $400 million to the Swinomish Tribe in Washington state for trespassing on its reservation. U.S. District Judge Robert Lasnik ruled that BNSF intentionally violated a 1991 easement, which allowed only one train of up to 25 cars per day. Instead, from September 2012 to May 2021, BNSF ran six 100-car trains each week carrying Bakken crude oil across the tribe’s land.</w:t>
      </w:r>
      <w:r/>
    </w:p>
    <w:p>
      <w:r/>
      <w:r>
        <w:t>The route poses significant environmental risks, crossing sensitive marine ecosystems and waters connected to the Salish Sea, where the tribe holds treaty-protected fishing rights. BNSF's actions contradicted the terms of the easement, which also required them to inform the tribe about the nature of the cargo.</w:t>
      </w:r>
      <w:r/>
    </w:p>
    <w:p>
      <w:r/>
      <w:r>
        <w:t>The trial to calculate the owed amount concluded recently, with Judge Lasnik setting the figure at $394 million—$362 million for profits made through trespassing and an additional $32 million in post-tax profits. This ruling came after the tribe initially sued BNSF in 2015 upon learning about the increased rail traffic without their consent.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