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Mixed Weather Forecasts for Birmingham and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Mixed Weather Forecasts for Birmingham and London</w:t>
      </w:r>
      <w:r/>
    </w:p>
    <w:p>
      <w:r/>
      <w:r>
        <w:rPr>
          <w:b/>
        </w:rPr>
        <w:t>Birmingham</w:t>
      </w:r>
      <w:r/>
    </w:p>
    <w:p>
      <w:r/>
      <w:r>
        <w:t xml:space="preserve">The Met Office has issued a weather forecast for Birmingham on Monday, June 17. The forecast indicates a mix of sunshine and rain showers throughout the day. The maximum temperature is expected to be around 20°C. Rain showers are anticipated between 1 PM and 4 PM. Evening hours will see a reduction in rainfall, becoming mostly dry with clear spells. Minimum temperature tonight will drop to 7°C. The weather for Tuesday will feature breaking clouds in the northwest, bringing sunny spells with a risk of showers in the eastern areas. The forecast for the remainder of the week, from Wednesday to Friday, suggests largely dry conditions but with occasional cloudiness. </w:t>
      </w:r>
      <w:r/>
    </w:p>
    <w:p>
      <w:r/>
      <w:r>
        <w:rPr>
          <w:b/>
        </w:rPr>
        <w:t>London</w:t>
      </w:r>
      <w:r/>
    </w:p>
    <w:p>
      <w:r/>
      <w:r>
        <w:t>London is expected to enjoy warm and dry conditions this week after experiencing one of the wettest springs on record. Forecasts predict temperatures reaching up to 23°C on Monday, June 17. The weather is expected to remain mostly sunny for the rest of the week, with cloudy spells on Tuesday and Wednesday. More sunshine is anticipated for Thursday and Friday, leading into a warm weekend with temperatures in the low 20s. This follows an exceptionally wet spring, where the UK experienced its highest rainfall since 1986 and the sixth wettest on record for the season. Despite the rainy conditions, May recorded the warmest spring on record, particularly in Scotland. The Met Office has noted that the UK's climate is experiencing warmer, wetter, and sunnier conditions than the 20th century, influenced by both climate change and natural variability.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