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Orca Reports Growing Human Threats to Dolphins and Whales Worldwide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Researchers have reported increasing pressures on dolphins and whales due to human impacts on the ocean. The UK charity Orca observed 55,604 cetaceans worldwide in 2023 through a marine survey spanning 330,000 kilometers, involving volunteer citizen scientists.</w:t>
      </w:r>
      <w:r/>
    </w:p>
    <w:p>
      <w:r/>
      <w:r>
        <w:t>Orca's data analysis since 2017 shows a rise in common dolphin sightings in the English Channel and Hebrides, with a corresponding decline in white-beaked dolphins in the Hebrides. This shift is attributed to changing sea temperatures and prey distribution, causing white-beaked dolphins to move to colder waters and common dolphins to inhabit warmer UK waters.</w:t>
      </w:r>
      <w:r/>
    </w:p>
    <w:p>
      <w:r/>
      <w:r>
        <w:t>Additionally, environmental groups have found "forever chemicals" in minke whale meat from Norway, producing concerns over health impacts. Eight samples tested contained perfluorooctane sulfonate (PFOS), a PFA chemical known for its persistence in the environment and potential health risks.</w:t>
      </w:r>
      <w:r/>
    </w:p>
    <w:p>
      <w:r/>
      <w:r>
        <w:t>The findings from these surveys aim to inform global conservation efforts. Orca emphasizes the importance of large-scale citizen science to monitor and manage these marine threats effectively.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