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Recognising High Cholesterol Signs Through Physical Manifestations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pPr>
        <w:pStyle w:val="Heading3"/>
      </w:pPr>
      <w:r>
        <w:t>High Cholesterol: Physical Signs to Watch for</w:t>
      </w:r>
      <w:r/>
    </w:p>
    <w:p>
      <w:r/>
      <w:r>
        <w:t>Health experts suggest that certain physical signs in the face, hands, and legs may indicate high cholesterol levels. Excess cholesterol can block blood vessels, increasing the risk of heart disease or stroke. While a blood test is necessary for an accurate diagnosis, some visible symptoms may prompt a visit to a healthcare provider.</w:t>
      </w:r>
      <w:r/>
    </w:p>
    <w:p>
      <w:pPr>
        <w:pStyle w:val="Heading4"/>
      </w:pPr>
      <w:r>
        <w:t>Face</w:t>
      </w:r>
      <w:r/>
      <w:r/>
    </w:p>
    <w:p>
      <w:pPr>
        <w:pStyle w:val="ListBullet"/>
        <w:spacing w:line="240" w:lineRule="auto"/>
        <w:ind w:left="720"/>
      </w:pPr>
      <w:r/>
      <w:r>
        <w:rPr>
          <w:b/>
        </w:rPr>
        <w:t>Xanthelasma:</w:t>
      </w:r>
      <w:r>
        <w:t xml:space="preserve"> Yellowish bumps on eyelids or around the eyes due to fatty deposits.</w:t>
      </w:r>
      <w:r/>
    </w:p>
    <w:p>
      <w:pPr>
        <w:pStyle w:val="ListBullet"/>
        <w:spacing w:line="240" w:lineRule="auto"/>
        <w:ind w:left="720"/>
      </w:pPr>
      <w:r/>
      <w:r>
        <w:rPr>
          <w:b/>
        </w:rPr>
        <w:t>Arcus Senilis:</w:t>
      </w:r>
      <w:r>
        <w:t xml:space="preserve"> A blue, white, or grey ring around the iris, more common in older adults.</w:t>
      </w:r>
      <w:r/>
    </w:p>
    <w:p>
      <w:pPr>
        <w:pStyle w:val="ListBullet"/>
        <w:spacing w:line="240" w:lineRule="auto"/>
        <w:ind w:left="720"/>
      </w:pPr>
      <w:r/>
      <w:r>
        <w:rPr>
          <w:b/>
        </w:rPr>
        <w:t>Retinal Vein Occlusion:</w:t>
      </w:r>
      <w:r>
        <w:t xml:space="preserve"> Eye bulging caused by blocked veins, requiring urgent medical attention.</w:t>
      </w:r>
      <w:r/>
      <w:r/>
    </w:p>
    <w:p>
      <w:pPr>
        <w:pStyle w:val="Heading4"/>
      </w:pPr>
      <w:r>
        <w:t>Hands</w:t>
      </w:r>
      <w:r/>
      <w:r/>
    </w:p>
    <w:p>
      <w:pPr>
        <w:pStyle w:val="ListBullet"/>
        <w:spacing w:line="240" w:lineRule="auto"/>
        <w:ind w:left="720"/>
      </w:pPr>
      <w:r/>
      <w:r>
        <w:rPr>
          <w:b/>
        </w:rPr>
        <w:t>Tendon Xanthomata:</w:t>
      </w:r>
      <w:r>
        <w:t xml:space="preserve"> Swollen knuckles or small bumps around tendons, notably on the hands.</w:t>
      </w:r>
      <w:r/>
    </w:p>
    <w:p>
      <w:pPr>
        <w:pStyle w:val="ListBullet"/>
        <w:spacing w:line="240" w:lineRule="auto"/>
        <w:ind w:left="720"/>
      </w:pPr>
      <w:r/>
      <w:r>
        <w:rPr>
          <w:b/>
        </w:rPr>
        <w:t>Tingling Sensations:</w:t>
      </w:r>
      <w:r>
        <w:t xml:space="preserve"> Frequent tingling in hands due to restricted blood flow from cholesterol deposits.</w:t>
      </w:r>
      <w:r/>
      <w:r/>
    </w:p>
    <w:p>
      <w:pPr>
        <w:pStyle w:val="Heading4"/>
      </w:pPr>
      <w:r>
        <w:t>Legs</w:t>
      </w:r>
      <w:r/>
    </w:p>
    <w:p>
      <w:r/>
      <w:r>
        <w:t>Symptoms such as numbness, tingling, and leg pain might be signs of Peripheral Artery Disease (PAD), a condition where narrowed arteries reduce blood flow to the legs.</w:t>
      </w:r>
      <w:r/>
    </w:p>
    <w:p>
      <w:r/>
      <w:r>
        <w:t>Immediate consultation with a healthcare professional is advised if these symptoms are observed.</w:t>
      </w:r>
      <w:r/>
    </w:p>
    <w:p>
      <w:pPr>
        <w:pBdr>
          <w:bottom w:val="single" w:sz="6" w:space="1" w:color="auto"/>
        </w:pBdr>
      </w:pPr>
      <w:r/>
    </w:p>
    <w:p>
      <w:pPr>
        <w:pStyle w:val="Heading3"/>
      </w:pPr>
      <w:r>
        <w:t>Woman Dies in North Staffordshire After Medical Emergency</w:t>
      </w:r>
      <w:r/>
    </w:p>
    <w:p>
      <w:r/>
      <w:r>
        <w:t>A woman in her private residence off Westwood Road in Leek, North Staffordshire, died following a medical emergency on June 16, 2024. Emergency services, including the West Midlands Ambulance Service and an air ambulance from Cosford, were dispatched around noon. Despite efforts to resuscitate her, the woman was pronounced dead at the scene.</w:t>
      </w:r>
      <w:r/>
    </w:p>
    <w:p>
      <w:pPr>
        <w:pBdr>
          <w:bottom w:val="single" w:sz="6" w:space="1" w:color="auto"/>
        </w:pBdr>
      </w:pPr>
      <w:r/>
    </w:p>
    <w:p>
      <w:pPr>
        <w:pStyle w:val="Heading3"/>
      </w:pPr>
      <w:r>
        <w:t>Kieran Trippier Manages 'Cramp' During Euro 2024 Match</w:t>
      </w:r>
      <w:r/>
    </w:p>
    <w:p>
      <w:r/>
      <w:r>
        <w:t>Newcastle United defender Kieran Trippier reportedly experienced cramp during England’s Euro 2024 match against Serbia in Gelsenkirchen on June 16, 2024. Trippier signaled for help in the 78th minute, pausing the game for two minutes, which allowed England to regroup. Despite the interruption, England secured their 1-0 victory.</w:t>
      </w:r>
      <w:r/>
    </w:p>
    <w:p>
      <w:pPr>
        <w:pBdr>
          <w:bottom w:val="single" w:sz="6" w:space="1" w:color="auto"/>
        </w:pBdr>
      </w:pPr>
      <w:r/>
    </w:p>
    <w:p>
      <w:pPr>
        <w:pStyle w:val="Heading3"/>
      </w:pPr>
      <w:r>
        <w:t>Dog Attack in Aberavon Leaves Man Seriously Injured</w:t>
      </w:r>
      <w:r/>
    </w:p>
    <w:p>
      <w:r/>
      <w:r>
        <w:t>A 24-year-old man was seriously injured after being attacked by a pitbull/staff cross in Aberavon, South Wales, on June 17, 2024. Emergency services, including armed police and the Wales Air Ambulance, responded to Blair Way around 7 am. The man was transported to the hospital, and the dog was sedated and removed from the scene.</w:t>
      </w:r>
      <w:r/>
    </w:p>
    <w:p>
      <w:pPr>
        <w:pBdr>
          <w:bottom w:val="single" w:sz="6" w:space="1" w:color="auto"/>
        </w:pBdr>
      </w:pPr>
      <w:r/>
    </w:p>
    <w:p>
      <w:pPr>
        <w:pStyle w:val="Heading3"/>
      </w:pPr>
      <w:r>
        <w:t>Seafood Festival in Bristol Promotes Sustainable Fishing</w:t>
      </w:r>
      <w:r/>
    </w:p>
    <w:p>
      <w:r/>
      <w:r>
        <w:t>From July 15 to 21, 2024, Bristol will host its first Seafood Week, led by chef Josh Eggleton and in collaboration with Bristol Harbour Festival. The event aims to celebrate sustainable seafood practices, with participating restaurants offering special seafood dishes and hosting events. The festival will feature well-known local eateries like Salt &amp; Malt, Root, BOX-E, and the Olive Shed.</w:t>
      </w:r>
      <w:r/>
    </w:p>
    <w:p>
      <w:pPr>
        <w:pBdr>
          <w:bottom w:val="single" w:sz="6" w:space="1" w:color="auto"/>
        </w:pBdr>
      </w:pPr>
      <w:r/>
    </w:p>
    <w:p>
      <w:pPr>
        <w:pStyle w:val="Heading3"/>
      </w:pPr>
      <w:r>
        <w:t>Newcastle Airport Reinstates Liquid Restrictions</w:t>
      </w:r>
      <w:r/>
    </w:p>
    <w:p>
      <w:r/>
      <w:r>
        <w:t>Newcastle International Airport has reintroduced the 100ml limit on carry-on liquids as of June 8, 2024. This follows the Department for Transport's sudden reversal of a rule that had allowed up to two litres of liquids in hand luggage. Travellers are advised to pack non-essential liquids in checked baggage to avoid delays.</w:t>
      </w:r>
      <w:r/>
    </w:p>
    <w:p>
      <w:pPr>
        <w:pBdr>
          <w:bottom w:val="single" w:sz="6" w:space="1" w:color="auto"/>
        </w:pBdr>
      </w:pPr>
      <w:r/>
    </w:p>
    <w:p>
      <w:pPr>
        <w:pStyle w:val="Heading3"/>
      </w:pPr>
      <w:r>
        <w:t>Newcastle United Pursues James Trafford and Loses Coach</w:t>
      </w:r>
      <w:r/>
    </w:p>
    <w:p>
      <w:r/>
      <w:r>
        <w:t>Newcastle United is in talks to sign 21-year-old goalkeeper James Trafford from Burnley. The club may also see youth team coach Graeme Carrick depart, as Middlesbrough has been granted permission to negotiate with him. Carrick could join his brother, Michael, coach of Middlesbrough's first team.</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