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Exeter Scientists Track Blue Ground Beetles in Dartmoor for Conservation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Scientists from the University of Exeter, in collaboration with the Woodland Trust, have equipped 36 blue ground beetles with miniature radio trackers to study their movements in Dartmoor, south-west England. Known for their elusive nature, these beetles inhabit temperate rainforest fragments. </w:t>
      </w:r>
      <w:r/>
    </w:p>
    <w:p>
      <w:r/>
      <w:r>
        <w:t>The study found varying activity levels among the beetles—some being adventurous foragers, while others were more sedentary. One beetle, nicknamed "R9" after footballer Ronaldo, traveled the scaled equivalent of several kilometers during its nightly excursions.</w:t>
      </w:r>
      <w:r/>
    </w:p>
    <w:p>
      <w:r/>
      <w:r>
        <w:t xml:space="preserve">Led by Dr. Nick Royle and PhD researcher Brogan Pett, the research aims to gather data crucial for conservation efforts amid climate change. Pett revealed that the beetles, only active during warm, humid evenings in late spring and early summer, favor resting in mossy logs or tree cracks. </w:t>
      </w:r>
      <w:r/>
    </w:p>
    <w:p>
      <w:r/>
      <w:r>
        <w:t>Woodland Trust site manager Sam Manning noted that this data will guide decisions on managing rainforests and enhancing habitat resilience. The Woodland Trust, along with partners in the South West, Scotland, and Wales, is working on multi-partner alliances to preserve these environments.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