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Faces Record-Breaking Heatwave with Severe Impacts: Overview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t>Record-Breaking U.S. Heat Wave: Key Facts</w:t>
      </w:r>
      <w:r/>
    </w:p>
    <w:p>
      <w:r/>
      <w:r>
        <w:rPr>
          <w:b/>
        </w:rPr>
        <w:t>What:</w:t>
      </w:r>
      <w:r>
        <w:t xml:space="preserve"> A significant heatwave is affecting the United States, with temperatures soaring over 90°F (32.2°C) for extended periods. On June 17, 2024, Chicago recorded a high of 97°F (36.1°C), breaking a 1957 record.</w:t>
      </w:r>
      <w:r/>
    </w:p>
    <w:p>
      <w:r/>
      <w:r>
        <w:rPr>
          <w:b/>
        </w:rPr>
        <w:t>Where:</w:t>
      </w:r>
      <w:r>
        <w:t xml:space="preserve"> The extreme heat is impacting various regions across the U.S., including the Midwest, Northeast, and West Coast. Major cities like Chicago, Phoenix, and New York are experiencing record temperatures and heat alerts.</w:t>
      </w:r>
      <w:r/>
    </w:p>
    <w:p>
      <w:r/>
      <w:r>
        <w:rPr>
          <w:b/>
        </w:rPr>
        <w:t>When:</w:t>
      </w:r>
      <w:r>
        <w:t xml:space="preserve"> The heatwave began in mid-June 2024 and is expected to persist with intense conditions over several days.</w:t>
      </w:r>
      <w:r/>
    </w:p>
    <w:p>
      <w:r/>
      <w:r>
        <w:rPr>
          <w:b/>
        </w:rPr>
        <w:t>Who:</w:t>
      </w:r>
      <w:r>
        <w:t xml:space="preserve"> Approximately 270 million Americans, about 80% of the population, are currently under heat advisories. New York Governor Kathy Hochul has activated the National Guard to manage potential heat emergencies.</w:t>
      </w:r>
      <w:r/>
    </w:p>
    <w:p>
      <w:r/>
      <w:r>
        <w:rPr>
          <w:b/>
        </w:rPr>
        <w:t>Contributing Factors:</w:t>
      </w:r>
      <w:r>
        <w:t xml:space="preserve"> This heatwave is driven by a weather phenomenon known as a heat dome, which occurs when high-pressure systems trap warm air over a region. Scientists indicate that the climate crisis exacerbates these events due to human activities like burning fossil fuels and deforestation.</w:t>
      </w:r>
      <w:r/>
    </w:p>
    <w:p>
      <w:r/>
      <w:r>
        <w:rPr>
          <w:b/>
        </w:rPr>
        <w:t>Additional Risks:</w:t>
      </w:r>
      <w:r>
        <w:t xml:space="preserve"> The heatwave has heightened the risk of wildfires, particularly on the West Coast. Southern California’s "Post Fire" has burned over 16 square miles, leading to evacuations. Poor air quality alerts have been issued in several states due to high temperatures and wildfire smoke.</w:t>
      </w:r>
      <w:r/>
    </w:p>
    <w:p>
      <w:r/>
      <w:r>
        <w:rPr>
          <w:b/>
        </w:rPr>
        <w:t>Public Response and Measures:</w:t>
      </w:r>
      <w:r>
        <w:t xml:space="preserve"> Officials have opened cooling centers and urged people to stay indoors, remain hydrated, and avoid strenuous activities. Conservation efforts to reduce energy use have also been recommended.</w:t>
      </w:r>
      <w:r/>
    </w:p>
    <w:p>
      <w:r/>
      <w:r>
        <w:rPr>
          <w:b/>
        </w:rPr>
        <w:t>Health Implications:</w:t>
      </w:r>
      <w:r>
        <w:t xml:space="preserve"> Prolonged exposure to high temperatures can lead to severe health issues like heat stroke and dehydration. Vulnerable populations, including low-income families with inadequate access to air conditioning, are at greater risk. Emergency services are on high alert to address any health crises resulting from the extreme temperatures.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